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C2" w:rsidRDefault="00AC433E" w:rsidP="00AC433E">
      <w:pPr>
        <w:pStyle w:val="1"/>
        <w:jc w:val="center"/>
      </w:pPr>
      <w:r w:rsidRPr="00AC433E">
        <w:t xml:space="preserve">Валютное законодательство и правовые аспекты </w:t>
      </w:r>
      <w:proofErr w:type="spellStart"/>
      <w:r w:rsidRPr="00AC433E">
        <w:t>криптовалютных</w:t>
      </w:r>
      <w:proofErr w:type="spellEnd"/>
      <w:r w:rsidRPr="00AC433E">
        <w:t xml:space="preserve"> ICO</w:t>
      </w:r>
    </w:p>
    <w:p w:rsidR="00AC433E" w:rsidRDefault="00AC433E" w:rsidP="00AC433E"/>
    <w:p w:rsidR="00AC433E" w:rsidRDefault="00AC433E" w:rsidP="00AC433E">
      <w:bookmarkStart w:id="0" w:name="_GoBack"/>
      <w:r>
        <w:t xml:space="preserve">В последние годы </w:t>
      </w:r>
      <w:proofErr w:type="spellStart"/>
      <w:r>
        <w:t>криптовалюты</w:t>
      </w:r>
      <w:proofErr w:type="spellEnd"/>
      <w:r>
        <w:t xml:space="preserve"> стали значимой частью мировой финансовой системы. Одним из наиболее дискуссионных и актуальных аспектов </w:t>
      </w:r>
      <w:proofErr w:type="spellStart"/>
      <w:r>
        <w:t>криптовалютного</w:t>
      </w:r>
      <w:proofErr w:type="spellEnd"/>
      <w:r>
        <w:t xml:space="preserve"> рынка стали первичные предложения монет или ICO (</w:t>
      </w:r>
      <w:proofErr w:type="spellStart"/>
      <w:r>
        <w:t>Initial</w:t>
      </w:r>
      <w:proofErr w:type="spellEnd"/>
      <w:r>
        <w:t xml:space="preserve"> </w:t>
      </w:r>
      <w:proofErr w:type="spellStart"/>
      <w:r>
        <w:t>Coin</w:t>
      </w:r>
      <w:proofErr w:type="spellEnd"/>
      <w:r>
        <w:t xml:space="preserve"> </w:t>
      </w:r>
      <w:proofErr w:type="spellStart"/>
      <w:r>
        <w:t>Offerings</w:t>
      </w:r>
      <w:proofErr w:type="spellEnd"/>
      <w:r>
        <w:t>). В связи с быстрым развитием этой сферы появилась необходимость в правовом регулировании ICO, что в свою очередь влияет на валютное за</w:t>
      </w:r>
      <w:r>
        <w:t>конодательство различных стран.</w:t>
      </w:r>
    </w:p>
    <w:p w:rsidR="00AC433E" w:rsidRDefault="00AC433E" w:rsidP="00AC433E">
      <w:r>
        <w:t xml:space="preserve">ICO представляют собой процесс привлечения инвестиций для новых проектов путем выпуска новых </w:t>
      </w:r>
      <w:proofErr w:type="spellStart"/>
      <w:r>
        <w:t>криптовалютных</w:t>
      </w:r>
      <w:proofErr w:type="spellEnd"/>
      <w:r>
        <w:t xml:space="preserve"> </w:t>
      </w:r>
      <w:proofErr w:type="spellStart"/>
      <w:r>
        <w:t>токенов</w:t>
      </w:r>
      <w:proofErr w:type="spellEnd"/>
      <w:r>
        <w:t xml:space="preserve">. В то время как эта модель привлекла внимание многих </w:t>
      </w:r>
      <w:proofErr w:type="spellStart"/>
      <w:r>
        <w:t>стартапов</w:t>
      </w:r>
      <w:proofErr w:type="spellEnd"/>
      <w:r>
        <w:t xml:space="preserve"> как альтернатива традиционному венчурному финансированию, она также привлекла внимание регуляторов из-за рисков, связанных с мошенничест</w:t>
      </w:r>
      <w:r>
        <w:t>вом и отсутствием прозрачности.</w:t>
      </w:r>
    </w:p>
    <w:p w:rsidR="00AC433E" w:rsidRDefault="00AC433E" w:rsidP="00AC433E">
      <w:r>
        <w:t xml:space="preserve">Большинство стран еще не имеют четкого законодательства в отношении ICO, однако некоторые из них уже приняли меры для регулирования этой области. Например, в некоторых странах ICO полностью запрещены, в других — они подлежат строгому регулированию и контролю со стороны государственных </w:t>
      </w:r>
      <w:r>
        <w:t>органов.</w:t>
      </w:r>
    </w:p>
    <w:p w:rsidR="00AC433E" w:rsidRDefault="00AC433E" w:rsidP="00AC433E">
      <w:r>
        <w:t xml:space="preserve">Основной проблемой в регулировании ICO является их гибкая природа и многогранность. </w:t>
      </w:r>
      <w:proofErr w:type="spellStart"/>
      <w:r>
        <w:t>Токены</w:t>
      </w:r>
      <w:proofErr w:type="spellEnd"/>
      <w:r>
        <w:t xml:space="preserve">, выпущенные в рамках ICO, могут классифицироваться как ценные бумаги, сырьевые активы или даже как валюта, в зависимости от функции и структуры конкретного </w:t>
      </w:r>
      <w:proofErr w:type="spellStart"/>
      <w:r>
        <w:t>токена</w:t>
      </w:r>
      <w:proofErr w:type="spellEnd"/>
      <w:r>
        <w:t xml:space="preserve">. Это делает сложным процесс определения правового статуса </w:t>
      </w:r>
      <w:proofErr w:type="spellStart"/>
      <w:r>
        <w:t>токена</w:t>
      </w:r>
      <w:proofErr w:type="spellEnd"/>
      <w:r>
        <w:t xml:space="preserve"> и, следовательно, определение </w:t>
      </w:r>
      <w:r>
        <w:t>соответствующего регулирования.</w:t>
      </w:r>
    </w:p>
    <w:p w:rsidR="00AC433E" w:rsidRDefault="00AC433E" w:rsidP="00AC433E">
      <w:r>
        <w:t>Кроме того, многие ICO являются международными по своей природе, что затрудняет применение национального законодательства. Необходимость в международном сотрудничестве в этой области становится все более очевидной, чтобы обеспечить прозрачность и защиту инвесторов на глобальном уровне.</w:t>
      </w:r>
    </w:p>
    <w:p w:rsidR="00AC433E" w:rsidRDefault="00AC433E" w:rsidP="00AC433E">
      <w:r>
        <w:t xml:space="preserve">Кроме уже упомянутых аспектов, следует обратить внимание на то, что популярность ICO вызвала не только правовые, но и этические дискуссии. В связи с возможностью для </w:t>
      </w:r>
      <w:proofErr w:type="spellStart"/>
      <w:r>
        <w:t>стартапов</w:t>
      </w:r>
      <w:proofErr w:type="spellEnd"/>
      <w:r>
        <w:t xml:space="preserve"> собирать средства без традиционного банковского участия, ICO стали инструментом для многих предпринимателей. Однако, из-за отсутствия четких правовых рамок, рынок ICO стал местом для многочисленных мошеннических схем, где </w:t>
      </w:r>
      <w:r>
        <w:t>инвесторы теряли свои средства.</w:t>
      </w:r>
    </w:p>
    <w:p w:rsidR="00AC433E" w:rsidRDefault="00AC433E" w:rsidP="00AC433E">
      <w:r>
        <w:t xml:space="preserve">Создание надежных и эффективных механизмов защиты потребителей в сфере ICO становится приоритетной задачей для многих государств. Необходимо учитывать и специфику </w:t>
      </w:r>
      <w:proofErr w:type="spellStart"/>
      <w:r>
        <w:t>криптовалют</w:t>
      </w:r>
      <w:proofErr w:type="spellEnd"/>
      <w:r>
        <w:t xml:space="preserve">: их </w:t>
      </w:r>
      <w:proofErr w:type="spellStart"/>
      <w:r>
        <w:t>децентрализованность</w:t>
      </w:r>
      <w:proofErr w:type="spellEnd"/>
      <w:r>
        <w:t xml:space="preserve"> и анонимность могут создавать дополнительные пробле</w:t>
      </w:r>
      <w:r>
        <w:t xml:space="preserve">мы в контексте </w:t>
      </w:r>
      <w:proofErr w:type="spellStart"/>
      <w:r>
        <w:t>правоприменения</w:t>
      </w:r>
      <w:proofErr w:type="spellEnd"/>
      <w:r>
        <w:t>.</w:t>
      </w:r>
    </w:p>
    <w:p w:rsidR="00AC433E" w:rsidRDefault="00AC433E" w:rsidP="00AC433E">
      <w:r>
        <w:t xml:space="preserve">Также важным аспектом является взаимодействие традиционных финансовых учреждений с рынком ICO. Некоторые банки уже начинают внедрять системы для работы с </w:t>
      </w:r>
      <w:proofErr w:type="spellStart"/>
      <w:r>
        <w:t>криптовалютами</w:t>
      </w:r>
      <w:proofErr w:type="spellEnd"/>
      <w:r>
        <w:t xml:space="preserve"> и ICO, в то время как другие остаются настороже и дистанцируются от этой сферы. Подход государства к регулированию ICO может определить, станут ли </w:t>
      </w:r>
      <w:proofErr w:type="spellStart"/>
      <w:r>
        <w:t>криптовалюты</w:t>
      </w:r>
      <w:proofErr w:type="spellEnd"/>
      <w:r>
        <w:t xml:space="preserve"> и ICO признанным и широко распространенным инструментом инвестирования или останутся в тени </w:t>
      </w:r>
      <w:r>
        <w:t>официальной финансовой системы.</w:t>
      </w:r>
    </w:p>
    <w:p w:rsidR="00AC433E" w:rsidRDefault="00AC433E" w:rsidP="00AC433E">
      <w:r>
        <w:t>В целом, рынок ICO продолжает развиваться, и его будущее во многом зависит от правовых и регуляторных решений, которые будут приняты на национальном и международном уровнях.</w:t>
      </w:r>
    </w:p>
    <w:p w:rsidR="00AC433E" w:rsidRPr="00AC433E" w:rsidRDefault="00AC433E" w:rsidP="00AC433E">
      <w:r>
        <w:lastRenderedPageBreak/>
        <w:t xml:space="preserve">В заключение следует отметить, что правовое регулирование ICO — это сложный и деликатный процесс, требующий баланса между стимулированием инноваций и защитой интересов инвесторов. Несмотря на вызовы и риски, правильное регулирование может обеспечить стабильное и устойчивое развитие </w:t>
      </w:r>
      <w:proofErr w:type="spellStart"/>
      <w:r>
        <w:t>криптовалютного</w:t>
      </w:r>
      <w:proofErr w:type="spellEnd"/>
      <w:r>
        <w:t xml:space="preserve"> рынка в будущем.</w:t>
      </w:r>
      <w:bookmarkEnd w:id="0"/>
    </w:p>
    <w:sectPr w:rsidR="00AC433E" w:rsidRPr="00AC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C2"/>
    <w:rsid w:val="00831DC2"/>
    <w:rsid w:val="00AC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9E6F2"/>
  <w15:chartTrackingRefBased/>
  <w15:docId w15:val="{72605B83-F49B-4FE5-AA53-AED3D7E1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3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3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2023-10-12T03:58:00Z</dcterms:created>
  <dcterms:modified xsi:type="dcterms:W3CDTF">2023-10-12T04:01:00Z</dcterms:modified>
</cp:coreProperties>
</file>