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F6" w:rsidRDefault="006F7979" w:rsidP="006F7979">
      <w:pPr>
        <w:pStyle w:val="1"/>
        <w:jc w:val="center"/>
      </w:pPr>
      <w:r w:rsidRPr="006F7979">
        <w:t>Валютные аспекты экономических санкций и их последствия для бизнеса</w:t>
      </w:r>
    </w:p>
    <w:p w:rsidR="006F7979" w:rsidRDefault="006F7979" w:rsidP="006F7979"/>
    <w:p w:rsidR="006F7979" w:rsidRDefault="006F7979" w:rsidP="006F7979">
      <w:bookmarkStart w:id="0" w:name="_GoBack"/>
      <w:r>
        <w:t>Экономические санкции стали одним из основных инструментов внешней политики многих государств, особенно в последние десятилетия. Они могут воздействовать на целую страну или конкретные компании и индивидов. Валютные аспекты этих санкций играют ключевую роль в их эффективности и имеют глубокие последст</w:t>
      </w:r>
      <w:r>
        <w:t>вия для международного бизнеса.</w:t>
      </w:r>
    </w:p>
    <w:p w:rsidR="006F7979" w:rsidRDefault="006F7979" w:rsidP="006F7979">
      <w:r>
        <w:t>В первую очередь, санкции, направленные на валютные операции, ограничивают или прекращают валютные обмены между странами. Это может затруднить или сделать невозможным проведение международных сделок, платежей и инвестиций, что ведет к сокра</w:t>
      </w:r>
      <w:r>
        <w:t>щению экономической активности.</w:t>
      </w:r>
    </w:p>
    <w:p w:rsidR="006F7979" w:rsidRDefault="006F7979" w:rsidP="006F7979">
      <w:r>
        <w:t>Для бизнеса это означает, что компании могут потерять доступ к внешним рынкам, исключая возможность экспорта или импорта товаров и услуг. Кроме того, это может привести к потере инвестиций или невозможности привлечь зарубежный капитал. Все это может серьезно повлиять на финансовую стабильность компании и ее конкурентоспосо</w:t>
      </w:r>
      <w:r>
        <w:t>бность на международном уровне.</w:t>
      </w:r>
    </w:p>
    <w:p w:rsidR="006F7979" w:rsidRDefault="006F7979" w:rsidP="006F7979">
      <w:r>
        <w:t>Также важно учитывать психологический эффект санкций. Несмотря на то, что они могут быть направлены против конкретных компаний или секторов, общее ощущение экономической неопределенности может ухудшить инвестиционный климат в стране, даже если большая часть экономики не подвергает</w:t>
      </w:r>
      <w:r>
        <w:t>ся прямому воздействию санкций.</w:t>
      </w:r>
    </w:p>
    <w:p w:rsidR="006F7979" w:rsidRDefault="006F7979" w:rsidP="006F7979">
      <w:r>
        <w:t>С другой стороны, санкции могут стимулировать развитие отечественных отраслей и технологий, так как импорт становится затруднительным или дорогостоящим. Это может привести к росту местного производства и замене импорта национальными товарами и услугами.</w:t>
      </w:r>
    </w:p>
    <w:p w:rsidR="006F7979" w:rsidRDefault="006F7979" w:rsidP="006F7979">
      <w:r>
        <w:t>Помимо непосредственного экономического воздействия экономических санкций на бизнес, следует также учитывать их влияние на валютные курсы. Санкции могут вызвать дестабилизацию национальной валюты, что, в свою очередь, влияет на импортные и экспортные операции компаний. Слабая валюта может сделать экспортные товары конкурентоспособнее на международном рынке, однако она также увеличивает стоимость импорта, что м</w:t>
      </w:r>
      <w:r>
        <w:t>ожет привести к росту инфляции.</w:t>
      </w:r>
    </w:p>
    <w:p w:rsidR="006F7979" w:rsidRDefault="006F7979" w:rsidP="006F7979">
      <w:r>
        <w:t>Кроме того, санкции могут привести к изменению инвестиционных приоритетов. Зарубежные инвесторы могут стать осторожнее в отношении инвестиций в страны, подвергшиеся санкциям, что может усилить капитальный отток и усугубить экономическую ситуацию. С другой стороны, такие условия могут стать катализатором для привлечения внутренних инвестиций и р</w:t>
      </w:r>
      <w:r>
        <w:t>азвития национальных индустрий.</w:t>
      </w:r>
    </w:p>
    <w:p w:rsidR="006F7979" w:rsidRDefault="006F7979" w:rsidP="006F7979">
      <w:r>
        <w:t>Необходимо также упомянуть о возможных политических последствиях. Санкции могут стать причиной ревизии международных договоров и соглашений, а также изменения стратегических партнерств. В долгосрочной перспективе это может привести к переориентации торговых</w:t>
      </w:r>
      <w:r>
        <w:t xml:space="preserve"> и экономических связей страны.</w:t>
      </w:r>
    </w:p>
    <w:p w:rsidR="006F7979" w:rsidRDefault="006F7979" w:rsidP="006F7979">
      <w:r>
        <w:t>В итоге, хотя прямое воздействие экономических санкций на валютные операции и бизнес является очевидным, долгосрочные и косвенные эффекты могут быть гораздо более сложными и многогранными, требуя тщательного анализа и стратегического планирования со стороны бизнеса.</w:t>
      </w:r>
    </w:p>
    <w:p w:rsidR="006F7979" w:rsidRPr="006F7979" w:rsidRDefault="006F7979" w:rsidP="006F7979">
      <w:r>
        <w:t xml:space="preserve">В заключение следует отметить, что валютные аспекты экономических санкций являются мощным инструментом воздействия на экономику страны. Они могут иметь как негативные, так и </w:t>
      </w:r>
      <w:r>
        <w:lastRenderedPageBreak/>
        <w:t>позитивные последствия для бизнеса, и их долгосрочный эффект зависит от множества факторов, включая длительность и строгость санкций, а также способность страны и ее бизнес-сообщества адаптироваться к новым условиям.</w:t>
      </w:r>
      <w:bookmarkEnd w:id="0"/>
    </w:p>
    <w:sectPr w:rsidR="006F7979" w:rsidRPr="006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6"/>
    <w:rsid w:val="006F7979"/>
    <w:rsid w:val="00D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0501"/>
  <w15:chartTrackingRefBased/>
  <w15:docId w15:val="{B52AC2FC-AB96-4EF4-AD07-122FC81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9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2023-10-12T04:02:00Z</dcterms:created>
  <dcterms:modified xsi:type="dcterms:W3CDTF">2023-10-12T04:04:00Z</dcterms:modified>
</cp:coreProperties>
</file>