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D5" w:rsidRDefault="00FB130A" w:rsidP="00FB130A">
      <w:pPr>
        <w:pStyle w:val="1"/>
        <w:jc w:val="center"/>
      </w:pPr>
      <w:r w:rsidRPr="00FB130A">
        <w:t>Векторная графика и анимация в образовательных целях</w:t>
      </w:r>
      <w:r>
        <w:t>:</w:t>
      </w:r>
      <w:r w:rsidRPr="00FB130A">
        <w:t xml:space="preserve"> создание учебных материалов</w:t>
      </w:r>
    </w:p>
    <w:p w:rsidR="00FB130A" w:rsidRDefault="00FB130A" w:rsidP="00FB130A"/>
    <w:p w:rsidR="00FB130A" w:rsidRDefault="00FB130A" w:rsidP="00FB130A">
      <w:bookmarkStart w:id="0" w:name="_GoBack"/>
      <w:r>
        <w:t>Векторная графика стала невероятно ценным инструментом в сфере образования, особенно в создании анимированных учебных материалов. Этот вид графики позволяет создавать четкие, детализированные и легко масштабируемые изображения, что делает их идеальным выбором для образовательных ресурсов, таких как электронные учебни</w:t>
      </w:r>
      <w:r>
        <w:t>ки, презентации и онлайн-курсы.</w:t>
      </w:r>
    </w:p>
    <w:p w:rsidR="00FB130A" w:rsidRDefault="00FB130A" w:rsidP="00FB130A">
      <w:r>
        <w:t>Применение векторной графики и анимации в образовательных целях способствует улучшению визуального восприятия и понимания учебного материала студентами. Анимированные векторные изображения могут динамично демонстрировать различные процессы, концепции и идеи, делая сложные темы</w:t>
      </w:r>
      <w:r>
        <w:t xml:space="preserve"> более доступными и понятными. </w:t>
      </w:r>
    </w:p>
    <w:p w:rsidR="00FB130A" w:rsidRDefault="00FB130A" w:rsidP="00FB130A">
      <w:r>
        <w:t>Также следует отметить, что векторная графика упрощает процесс обновления и адаптации учебных материалов. Векторные объекты легко редактировать и модифицировать, что позволяет быстро обновлять учебные ресурсы, адаптируя их под новые образовательные стандарты или учебные планы. Благодаря этому, образовательные учреждения могут эффективнее использовать свои ресурсы, сохраняя учебные матери</w:t>
      </w:r>
      <w:r>
        <w:t>алы актуальными и релевантными.</w:t>
      </w:r>
    </w:p>
    <w:p w:rsidR="00FB130A" w:rsidRDefault="00FB130A" w:rsidP="00FB130A">
      <w:r>
        <w:t>Также векторная графика и анимация значительно обогащают возможности дистанционного обучения. Векторные анимации могут быть интегрированы в онлайн-платформы и курсы, обеспечивая высокое качество визуализации и взаимодействия даже при ограниченных технических возможностях. Это делает образовательный процесс более гибким и доступным, позволяя студентам из различных регионов и с различным уровнем доступа к технологиям пол</w:t>
      </w:r>
      <w:r>
        <w:t>учать качественное образование.</w:t>
      </w:r>
    </w:p>
    <w:p w:rsidR="00FB130A" w:rsidRDefault="00FB130A" w:rsidP="00FB130A">
      <w:r>
        <w:t>Таким образом, векторная графика и анимация играют важную роль в современном образовании, способствуя созданию эффективных, динамичных и адаптивных учебных материалов, которые улучшают качество обучения и обеспечивают успешное освоение учебного материала студентами.</w:t>
      </w:r>
    </w:p>
    <w:p w:rsidR="00FB130A" w:rsidRDefault="00FB130A" w:rsidP="00FB130A">
      <w:r>
        <w:t xml:space="preserve">В дополнение, векторная графика и анимация оказываются особенно полезными при создании интерактивных и </w:t>
      </w:r>
      <w:proofErr w:type="spellStart"/>
      <w:r>
        <w:t>геймифицированных</w:t>
      </w:r>
      <w:proofErr w:type="spellEnd"/>
      <w:r>
        <w:t xml:space="preserve"> учебных материалов. Такие материалы могут включать в себя образовательные игры, интерактивные схемы и диаграммы, что способствует увеличению мотивации и вовлеченности</w:t>
      </w:r>
      <w:r>
        <w:t xml:space="preserve"> студентов в процесс обучения. </w:t>
      </w:r>
    </w:p>
    <w:p w:rsidR="00FB130A" w:rsidRDefault="00FB130A" w:rsidP="00FB130A">
      <w:r>
        <w:t>Используя векторные инструменты, разработчики образовательных материалов могут создавать более привлекательные и интересные ресурсы, которые помогут учащимся легче усваивать информацию, развивать критическое мышление и проблемно-ориентированные навыки. Векторные элементы также позволяют создавать адаптивные образовательные ресурсы, которые могут автоматически настраиваться в соответствии с индивидуальными потребностями и уровнем знаний каждого студента, обеспечивая тем самым более персона</w:t>
      </w:r>
      <w:r>
        <w:t>лизированный подход к обучению.</w:t>
      </w:r>
    </w:p>
    <w:p w:rsidR="00FB130A" w:rsidRDefault="00FB130A" w:rsidP="00FB130A">
      <w:r>
        <w:t>Векторная графика, благодаря своей масштабируемости и универсальности, позволяет образовательным материалам оставаться актуальными и четкими на различных устройствах и разрешениях экранов. Это важно для современных образовательных учреждений, сталкивающихся с необходимостью адаптировать свои ресурсы под множество различных платформ и устройств, таких как ко</w:t>
      </w:r>
      <w:r>
        <w:t>мпьютеры, планшеты и смартфоны.</w:t>
      </w:r>
    </w:p>
    <w:p w:rsidR="00FB130A" w:rsidRPr="00FB130A" w:rsidRDefault="00FB130A" w:rsidP="00FB130A">
      <w:r>
        <w:t xml:space="preserve">Так, векторная графика и анимация являются мощными инструментами для улучшения качества и эффективности образовательных материалов, способствуя более глубокому и всестороннему </w:t>
      </w:r>
      <w:r>
        <w:lastRenderedPageBreak/>
        <w:t>пониманию учебного материала студентами, и, таким образом, повышая общую эффективность образовательного процесса.</w:t>
      </w:r>
      <w:bookmarkEnd w:id="0"/>
    </w:p>
    <w:sectPr w:rsidR="00FB130A" w:rsidRPr="00FB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D5"/>
    <w:rsid w:val="002E62D5"/>
    <w:rsid w:val="00F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14B1"/>
  <w15:chartTrackingRefBased/>
  <w15:docId w15:val="{1B3DEA08-809B-4BC8-8B6A-8BF33B8C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3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2023-10-14T18:30:00Z</dcterms:created>
  <dcterms:modified xsi:type="dcterms:W3CDTF">2023-10-14T18:31:00Z</dcterms:modified>
</cp:coreProperties>
</file>