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64B" w:rsidRDefault="00C44AB5" w:rsidP="00C44AB5">
      <w:pPr>
        <w:pStyle w:val="1"/>
        <w:jc w:val="center"/>
      </w:pPr>
      <w:r w:rsidRPr="00C44AB5">
        <w:t>Вирусологические аспекты биотерроризма</w:t>
      </w:r>
    </w:p>
    <w:p w:rsidR="00C44AB5" w:rsidRDefault="00C44AB5" w:rsidP="00C44AB5"/>
    <w:p w:rsidR="00C44AB5" w:rsidRDefault="00C44AB5" w:rsidP="00C44AB5">
      <w:bookmarkStart w:id="0" w:name="_GoBack"/>
      <w:r>
        <w:t xml:space="preserve">Вирусологические аспекты биотерроризма являются актуальной и тревожной темой в современном мире. Биотерроризм представляет собой использование биологических агентов, включая вирусы, как орудия террористических атак с целью вызвать болезнь или смерть у людей, животных или растений. Вирусы представляют особый интерес для биотеррористов из-за их маленького размера, высокой заразности и способности </w:t>
      </w:r>
      <w:r>
        <w:t>вызывать серьезные заболевания.</w:t>
      </w:r>
    </w:p>
    <w:p w:rsidR="00C44AB5" w:rsidRDefault="00C44AB5" w:rsidP="00C44AB5">
      <w:r>
        <w:t>В ходе истории известны случаи, когда вирусы использовались как биологическое оружие. Изучение возможности использования вирусов в целях биотерроризма требует всестороннего подхода, включая изучение механизмов передачи, выживаемости в различных условиях, а также методов диагностики, профилакти</w:t>
      </w:r>
      <w:r>
        <w:t>ки и лечения вирусных инфекций.</w:t>
      </w:r>
    </w:p>
    <w:p w:rsidR="00C44AB5" w:rsidRDefault="00C44AB5" w:rsidP="00C44AB5">
      <w:r>
        <w:t xml:space="preserve">Особый акцент в исследованиях в этой области делается на </w:t>
      </w:r>
      <w:proofErr w:type="spellStart"/>
      <w:r>
        <w:t>высокопатогенные</w:t>
      </w:r>
      <w:proofErr w:type="spellEnd"/>
      <w:r>
        <w:t xml:space="preserve"> вирусы, такие как вирус </w:t>
      </w:r>
      <w:proofErr w:type="spellStart"/>
      <w:r>
        <w:t>эбола</w:t>
      </w:r>
      <w:proofErr w:type="spellEnd"/>
      <w:r>
        <w:t>, вирусы геморрагической лихорадки и прочие, которые могут быть использованы для массового поражения населения и вызвать социально-экономический хаос. Для противостояния угрозе биотерроризма, важно создавать эффективные системы биобезопасности, осуществлять мониторинг и раннюю диагностику возможных вирусных агентов биотерроризма, а также разрабатывать стратегии и</w:t>
      </w:r>
      <w:r>
        <w:t xml:space="preserve"> методы лечения и профилактики.</w:t>
      </w:r>
    </w:p>
    <w:p w:rsidR="00C44AB5" w:rsidRDefault="00C44AB5" w:rsidP="00C44AB5">
      <w:r>
        <w:t>Основными направлениями в борьбе с биотерроризмом являются законодательное регулирование, научные исследования, медицинская подготовка и образование, а также международное сотрудничество. Сотрудничество стран в области обмена информацией, координации усилий и разработки общих стандартов и протоколов является ключевым фактором в преодолении угрозы биотерроризма в глобальном масштабе.</w:t>
      </w:r>
    </w:p>
    <w:p w:rsidR="00C44AB5" w:rsidRDefault="00C44AB5" w:rsidP="00C44AB5">
      <w:r>
        <w:t xml:space="preserve">Разработка и усовершенствование технологий быстрой и точной диагностики вирусных агентов, потенциально используемых в </w:t>
      </w:r>
      <w:proofErr w:type="spellStart"/>
      <w:r>
        <w:t>биотеррористических</w:t>
      </w:r>
      <w:proofErr w:type="spellEnd"/>
      <w:r>
        <w:t xml:space="preserve"> целях, остается приоритетным направлением в этой области. Это включает в себя создание высокоэффективных тест-систем, мобильных лабораторий и новых методов исследования образцов, что обеспечивает возможность оперативного выявления и идентификаци</w:t>
      </w:r>
      <w:r>
        <w:t>и вирусов в различных условиях.</w:t>
      </w:r>
    </w:p>
    <w:p w:rsidR="00C44AB5" w:rsidRDefault="00C44AB5" w:rsidP="00C44AB5">
      <w:r>
        <w:t xml:space="preserve">Важнейшим аспектом борьбы с биотерроризмом является превентивная работа, направленная на предотвращение возможного использования вирусов в террористических целях. Это включает в себя разработку и усовершенствование вакцин, антивирусных препаратов и средств специфической </w:t>
      </w:r>
      <w:r>
        <w:t>и неспецифической профилактики.</w:t>
      </w:r>
    </w:p>
    <w:p w:rsidR="00C44AB5" w:rsidRDefault="00C44AB5" w:rsidP="00C44AB5">
      <w:r>
        <w:t>Обучение специалистов, работающих в области вирусологии, биобезопасности и общественного здоровья, принципам и методам противодействия биотерроризму также играет значительную роль. Это обеспечивает формирование квалифицированного персонала, способного эффективно справляться с возможными угрозами и чрезвычайными ситуаци</w:t>
      </w:r>
      <w:r>
        <w:t>ями биологической безопасности.</w:t>
      </w:r>
    </w:p>
    <w:p w:rsidR="00C44AB5" w:rsidRDefault="00C44AB5" w:rsidP="00C44AB5">
      <w:r>
        <w:t xml:space="preserve">Совершенствование механизмов реагирования на чрезвычайные ситуации биологического характера, в том числе разработка и реализация планов и программ действий в условиях реализации </w:t>
      </w:r>
      <w:proofErr w:type="spellStart"/>
      <w:r>
        <w:t>биотеррористических</w:t>
      </w:r>
      <w:proofErr w:type="spellEnd"/>
      <w:r>
        <w:t xml:space="preserve"> угроз, организация и функционирование системы мониторинга и оповещения, координация действий различных служб и организаций также являются ва</w:t>
      </w:r>
      <w:r>
        <w:t>жными аспектами в этой области.</w:t>
      </w:r>
    </w:p>
    <w:p w:rsidR="00C44AB5" w:rsidRPr="00C44AB5" w:rsidRDefault="00C44AB5" w:rsidP="00C44AB5">
      <w:r>
        <w:t>Таким образом, противодействие биотерроризму в области вирусологии требует комплексного, многодисциплинарного подхода, включающего в себя научные исследования, разработку новых технологий и методов, обучение специалистов, а также международное сотрудничество и координацию действий на различных уровнях.</w:t>
      </w:r>
      <w:bookmarkEnd w:id="0"/>
    </w:p>
    <w:sectPr w:rsidR="00C44AB5" w:rsidRPr="00C4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4B"/>
    <w:rsid w:val="005C564B"/>
    <w:rsid w:val="00C4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02CC"/>
  <w15:chartTrackingRefBased/>
  <w15:docId w15:val="{DFBCB95F-6477-4625-B381-75CF9FE2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4A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A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2023-10-15T09:53:00Z</dcterms:created>
  <dcterms:modified xsi:type="dcterms:W3CDTF">2023-10-15T09:54:00Z</dcterms:modified>
</cp:coreProperties>
</file>