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81" w:rsidRDefault="004941FF" w:rsidP="004941FF">
      <w:pPr>
        <w:pStyle w:val="1"/>
        <w:jc w:val="center"/>
      </w:pPr>
      <w:r w:rsidRPr="004941FF">
        <w:t xml:space="preserve">Особенности хирургической помощи при </w:t>
      </w:r>
      <w:proofErr w:type="spellStart"/>
      <w:r w:rsidRPr="004941FF">
        <w:t>биотеррористических</w:t>
      </w:r>
      <w:proofErr w:type="spellEnd"/>
      <w:r w:rsidRPr="004941FF">
        <w:t xml:space="preserve"> атаках</w:t>
      </w:r>
    </w:p>
    <w:p w:rsidR="004941FF" w:rsidRDefault="004941FF" w:rsidP="004941FF"/>
    <w:p w:rsidR="004941FF" w:rsidRDefault="004941FF" w:rsidP="004941FF">
      <w:bookmarkStart w:id="0" w:name="_GoBack"/>
      <w:proofErr w:type="spellStart"/>
      <w:r>
        <w:t>Биотеррористическая</w:t>
      </w:r>
      <w:proofErr w:type="spellEnd"/>
      <w:r>
        <w:t xml:space="preserve"> атака — это действие, при котором используются биологические агенты с целью вызвать заболевания или смерть в человеческой популяции, а также нарушить нормальное функционирование общества и государства. В рамках военно-полевой хирургии хирургическая помощь при </w:t>
      </w:r>
      <w:proofErr w:type="spellStart"/>
      <w:r>
        <w:t>биотеррористических</w:t>
      </w:r>
      <w:proofErr w:type="spellEnd"/>
      <w:r>
        <w:t xml:space="preserve"> атаках имеет ряд особенностей, обусловленных </w:t>
      </w:r>
      <w:r>
        <w:t>спецификой биологических угроз.</w:t>
      </w:r>
    </w:p>
    <w:p w:rsidR="004941FF" w:rsidRDefault="004941FF" w:rsidP="004941FF">
      <w:r>
        <w:t xml:space="preserve">Во-первых, быстрое и точное диагностирование является критически важным аспектом в управлении </w:t>
      </w:r>
      <w:proofErr w:type="spellStart"/>
      <w:r>
        <w:t>биотеррористическим</w:t>
      </w:r>
      <w:proofErr w:type="spellEnd"/>
      <w:r>
        <w:t xml:space="preserve"> инцидентом. Это необходимо для определения наиболее эффективных методов лечения и превентивных мероприятий, а также для предотвращения распространения инфекции среди насе</w:t>
      </w:r>
      <w:r>
        <w:t>ления и медицинского персонала.</w:t>
      </w:r>
    </w:p>
    <w:p w:rsidR="004941FF" w:rsidRDefault="004941FF" w:rsidP="004941FF">
      <w:r>
        <w:t xml:space="preserve">Во-вторых, хирургическая помощь может включать в себя не только непосредственное лечение поражений, вызванных </w:t>
      </w:r>
      <w:proofErr w:type="spellStart"/>
      <w:r>
        <w:t>биоагентами</w:t>
      </w:r>
      <w:proofErr w:type="spellEnd"/>
      <w:r>
        <w:t>, но и проведение операций, связанных с осложнениями болезней, таких как острая дыхательная недостаточность, сепсис, множеств</w:t>
      </w:r>
      <w:r>
        <w:t>енная органная недостаточность.</w:t>
      </w:r>
    </w:p>
    <w:p w:rsidR="004941FF" w:rsidRDefault="004941FF" w:rsidP="004941FF">
      <w:r>
        <w:t xml:space="preserve">Также к особенностям хирургической помощи следует отнести необходимость строгого соблюдения мер </w:t>
      </w:r>
      <w:proofErr w:type="spellStart"/>
      <w:r>
        <w:t>биозащиты</w:t>
      </w:r>
      <w:proofErr w:type="spellEnd"/>
      <w:r>
        <w:t>. Медицинский персонал, оказывающий помощь пострадавшим, должен иметь доступ к средствам индивидуальной защиты и дезинфекции, а также быть обученным принципам работы в</w:t>
      </w:r>
      <w:r>
        <w:t xml:space="preserve"> условиях биологической угрозы.</w:t>
      </w:r>
    </w:p>
    <w:p w:rsidR="004941FF" w:rsidRDefault="004941FF" w:rsidP="004941FF">
      <w:r>
        <w:t xml:space="preserve">Еще одной особенностью является необходимость в проведении масштабных профилактических мероприятий среди населения, включая вакцинацию, </w:t>
      </w:r>
      <w:proofErr w:type="spellStart"/>
      <w:r>
        <w:t>химиопрофилактику</w:t>
      </w:r>
      <w:proofErr w:type="spellEnd"/>
      <w:r>
        <w:t xml:space="preserve"> и карантинные меры, что также может входить в компетенцию военно-полевых хирургов.</w:t>
      </w:r>
    </w:p>
    <w:p w:rsidR="004941FF" w:rsidRDefault="004941FF" w:rsidP="004941FF">
      <w:r>
        <w:t xml:space="preserve">Дополнительно стоит упомянуть организацию и координацию действий между различными службами в условиях </w:t>
      </w:r>
      <w:proofErr w:type="spellStart"/>
      <w:r>
        <w:t>биотеррористической</w:t>
      </w:r>
      <w:proofErr w:type="spellEnd"/>
      <w:r>
        <w:t xml:space="preserve"> угрозы. Взаимодействие с экстренными службами, ведомствами здравоохранения и другими организациями должно быть четко структурированным, чтобы обеспечить своевременную и координированную реакцию. Помимо того, определение приоритетов в оказании медицинской помощи, распределение ресурсов, а также логистика являются ключевыми аспектами в ор</w:t>
      </w:r>
      <w:r>
        <w:t>ганизации хирургической помощи.</w:t>
      </w:r>
    </w:p>
    <w:p w:rsidR="004941FF" w:rsidRDefault="004941FF" w:rsidP="004941FF">
      <w:r>
        <w:t xml:space="preserve">Не менее важным является и подготовка медицинского персонала к работе в условиях </w:t>
      </w:r>
      <w:proofErr w:type="spellStart"/>
      <w:r>
        <w:t>биотеррористической</w:t>
      </w:r>
      <w:proofErr w:type="spellEnd"/>
      <w:r>
        <w:t xml:space="preserve"> угрозы. Персонал должен быть обучен принципам </w:t>
      </w:r>
      <w:proofErr w:type="spellStart"/>
      <w:r>
        <w:t>биозащиты</w:t>
      </w:r>
      <w:proofErr w:type="spellEnd"/>
      <w:r>
        <w:t>, методам диагностики и лечения болезней, вызванных биологическими агентами, а также психологически готов к работ</w:t>
      </w:r>
      <w:r>
        <w:t>е в условиях повышенного риска.</w:t>
      </w:r>
    </w:p>
    <w:p w:rsidR="004941FF" w:rsidRDefault="004941FF" w:rsidP="004941FF">
      <w:r>
        <w:t xml:space="preserve">В сфере хирургической помощи особое внимание следует уделить разработке и внедрению новых методов диагностики, лечения и реабилитации пациентов после </w:t>
      </w:r>
      <w:proofErr w:type="spellStart"/>
      <w:r>
        <w:t>биотеррористических</w:t>
      </w:r>
      <w:proofErr w:type="spellEnd"/>
      <w:r>
        <w:t xml:space="preserve"> атак. Научные исследования в этой области могут существенно повысить эффективность медицинской помощи и способствовать снижению смертности и и</w:t>
      </w:r>
      <w:r>
        <w:t>нвалидности среди пострадавших.</w:t>
      </w:r>
    </w:p>
    <w:p w:rsidR="004941FF" w:rsidRDefault="004941FF" w:rsidP="004941FF">
      <w:r>
        <w:t xml:space="preserve">Поддержание готовности медицинской инфраструктуры, включая наличие необходимого оборудования, медикаментов, и других ресурсов, также является приоритетной задачей в области хирургической помощи при </w:t>
      </w:r>
      <w:proofErr w:type="spellStart"/>
      <w:r>
        <w:t>биотеррористических</w:t>
      </w:r>
      <w:proofErr w:type="spellEnd"/>
      <w:r>
        <w:t xml:space="preserve"> угрозах.</w:t>
      </w:r>
    </w:p>
    <w:p w:rsidR="004941FF" w:rsidRPr="004941FF" w:rsidRDefault="004941FF" w:rsidP="004941FF">
      <w:r>
        <w:t xml:space="preserve">В заключение следует подчеркнуть, что хирургическая помощь при </w:t>
      </w:r>
      <w:proofErr w:type="spellStart"/>
      <w:r>
        <w:t>биотеррористических</w:t>
      </w:r>
      <w:proofErr w:type="spellEnd"/>
      <w:r>
        <w:t xml:space="preserve"> атаках требует многоуровневой и </w:t>
      </w:r>
      <w:proofErr w:type="spellStart"/>
      <w:r>
        <w:t>мультиспециализированной</w:t>
      </w:r>
      <w:proofErr w:type="spellEnd"/>
      <w:r>
        <w:t xml:space="preserve"> подготовки, высокой степени организации медицинской службы и тесного взаимодействия с другими службами и организациями.</w:t>
      </w:r>
      <w:bookmarkEnd w:id="0"/>
    </w:p>
    <w:sectPr w:rsidR="004941FF" w:rsidRPr="0049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1"/>
    <w:rsid w:val="004941FF"/>
    <w:rsid w:val="005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170"/>
  <w15:chartTrackingRefBased/>
  <w15:docId w15:val="{0C004D3B-D67A-4368-AD82-F02DC70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2023-10-16T14:44:00Z</dcterms:created>
  <dcterms:modified xsi:type="dcterms:W3CDTF">2023-10-16T14:47:00Z</dcterms:modified>
</cp:coreProperties>
</file>