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AA" w:rsidRDefault="00230ED7" w:rsidP="00230ED7">
      <w:pPr>
        <w:pStyle w:val="1"/>
        <w:jc w:val="center"/>
      </w:pPr>
      <w:r w:rsidRPr="00230ED7">
        <w:t>Инновационные методы в диагностике генетических заболеваний</w:t>
      </w:r>
    </w:p>
    <w:p w:rsidR="00230ED7" w:rsidRDefault="00230ED7" w:rsidP="00230ED7"/>
    <w:p w:rsidR="00230ED7" w:rsidRDefault="00230ED7" w:rsidP="00230ED7">
      <w:bookmarkStart w:id="0" w:name="_GoBack"/>
      <w:r>
        <w:t xml:space="preserve">В последние десятилетия в области генетики произошел значительный технологический прогресс, который существенно повлиял на методы диагностики генетических заболеваний. Инновационные методы, такие как </w:t>
      </w:r>
      <w:proofErr w:type="spellStart"/>
      <w:r>
        <w:t>секвенирование</w:t>
      </w:r>
      <w:proofErr w:type="spellEnd"/>
      <w:r>
        <w:t xml:space="preserve"> нового поколения (NGS), CRISPR-Cas9 и другие, открывают н</w:t>
      </w:r>
      <w:r>
        <w:t xml:space="preserve">овые перспективы в этой сфере. </w:t>
      </w:r>
    </w:p>
    <w:p w:rsidR="00230ED7" w:rsidRDefault="00230ED7" w:rsidP="00230ED7">
      <w:proofErr w:type="spellStart"/>
      <w:r>
        <w:t>Секвенирование</w:t>
      </w:r>
      <w:proofErr w:type="spellEnd"/>
      <w:r>
        <w:t xml:space="preserve"> нового поколения позволяет анализировать большие объемы генетической информации, значительно ускоряя и удешевляя процесс. Это делает возможным широкое применение методов геномного анализа не только в исследовательских, но и в клинических целях, включая раннюю диагностику и персонализированное ле</w:t>
      </w:r>
      <w:r>
        <w:t>чение генетических заболеваний.</w:t>
      </w:r>
    </w:p>
    <w:p w:rsidR="00230ED7" w:rsidRDefault="00230ED7" w:rsidP="00230ED7">
      <w:r>
        <w:t>Технология CRISPR-Cas9 открывает новые возможности для генетической коррекции и терапии генетических заболеваний на молекулярном уровне. Этот метод позволяет специфично вносить изменения в геном, что может быть использовано дл</w:t>
      </w:r>
      <w:r>
        <w:t>я коррекции патогенных мутаций.</w:t>
      </w:r>
    </w:p>
    <w:p w:rsidR="00230ED7" w:rsidRDefault="00230ED7" w:rsidP="00230ED7">
      <w:r>
        <w:t xml:space="preserve">Кроме того, развиваются и другие направления, такие как </w:t>
      </w:r>
      <w:proofErr w:type="spellStart"/>
      <w:r>
        <w:t>фармакогенетика</w:t>
      </w:r>
      <w:proofErr w:type="spellEnd"/>
      <w:r>
        <w:t xml:space="preserve"> и </w:t>
      </w:r>
      <w:proofErr w:type="spellStart"/>
      <w:r>
        <w:t>фармакогеномика</w:t>
      </w:r>
      <w:proofErr w:type="spellEnd"/>
      <w:r>
        <w:t>, которые направлены на изучение влияния генетических факторов на реакцию организма на лекарственные препараты. Эти методы могут помочь в выборе наиболее эффективного и безопасног</w:t>
      </w:r>
      <w:r>
        <w:t>о лечения для каждого пациента.</w:t>
      </w:r>
    </w:p>
    <w:p w:rsidR="00230ED7" w:rsidRDefault="00230ED7" w:rsidP="00230ED7">
      <w:r>
        <w:t>Разработка и внедрение новых методов диагностики генетических заболеваний требуют комплексного подхода, включающего в себя клинические, этические и правовые аспекты. Важным является также обеспечение доступности новых технологий для всех слоев населения, а также гарантирование конфиденциальности и безопасности генетической информации пациентов.</w:t>
      </w:r>
    </w:p>
    <w:p w:rsidR="00230ED7" w:rsidRDefault="00230ED7" w:rsidP="00230ED7">
      <w:r>
        <w:t xml:space="preserve">Развитие </w:t>
      </w:r>
      <w:proofErr w:type="spellStart"/>
      <w:r>
        <w:t>биоинформатики</w:t>
      </w:r>
      <w:proofErr w:type="spellEnd"/>
      <w:r>
        <w:t xml:space="preserve"> и компьютерных технологий также сыграло значительную роль в инновациях в диагностике генетических заболеваний. Современные алгоритмы и программы позволяют обрабатывать и анализировать большие объемы генетических данных, выявляя мутации и связанные с ними заболевания с высокой точностью и скоростью. Это позволяет быстрее ставить диагнозы и начинать лечение, что особенно важно для редких и тя</w:t>
      </w:r>
      <w:r>
        <w:t>желых генетических заболеваний.</w:t>
      </w:r>
    </w:p>
    <w:p w:rsidR="00230ED7" w:rsidRDefault="00230ED7" w:rsidP="00230ED7">
      <w:r>
        <w:t>Не менее важным является развитие методов предсказательной диагностики и скрининга, позволяющих выявлять генетические риски развития заболеваний до их клинического проявления. Эти методы могут использоваться для прогнозирования вероятности развития наследственных и комплексных заболеваний, а также для планирования репродуктивного выбора у семей с</w:t>
      </w:r>
      <w:r>
        <w:t xml:space="preserve"> генетическими рисками.</w:t>
      </w:r>
    </w:p>
    <w:p w:rsidR="00230ED7" w:rsidRDefault="00230ED7" w:rsidP="00230ED7">
      <w:r>
        <w:t>Однако применение инновационных методов диагностики также связано с рядом вызовов. Один из них – этические вопросы, связанные с получением, хранением и использованием генетической информации. Также важным является обучение и подготовка медицинских специалистов, способных эффективно использовать новые технологии в своей практике и обеспечивать высок</w:t>
      </w:r>
      <w:r>
        <w:t>окачественную помощь пациентам.</w:t>
      </w:r>
    </w:p>
    <w:p w:rsidR="00230ED7" w:rsidRPr="00230ED7" w:rsidRDefault="00230ED7" w:rsidP="00230ED7">
      <w:r>
        <w:t>Инновации в генетической диагностике открывают новые горизонты для понимания механизмов развития заболеваний, выбора стратегий лечения и прогнозирования исходов заболеваний. Они делают медицину более персонализированной, позволяя учитывать индивидуальные особенности организма каждого пациента и выбирать наиболее оптимальные методы диагностики и лечения.</w:t>
      </w:r>
      <w:bookmarkEnd w:id="0"/>
    </w:p>
    <w:sectPr w:rsidR="00230ED7" w:rsidRPr="0023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AA"/>
    <w:rsid w:val="00230ED7"/>
    <w:rsid w:val="004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71F4"/>
  <w15:chartTrackingRefBased/>
  <w15:docId w15:val="{42A5C963-887F-4A2B-8458-8C1A3C6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2023-10-19T15:54:00Z</dcterms:created>
  <dcterms:modified xsi:type="dcterms:W3CDTF">2023-10-19T15:56:00Z</dcterms:modified>
</cp:coreProperties>
</file>