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73ED" w:rsidRDefault="00524394" w:rsidP="00524394">
      <w:pPr>
        <w:pStyle w:val="1"/>
        <w:jc w:val="center"/>
      </w:pPr>
      <w:r w:rsidRPr="00524394">
        <w:t>Гистология сетчатки глаза и процессы зрения</w:t>
      </w:r>
    </w:p>
    <w:p w:rsidR="00524394" w:rsidRDefault="00524394" w:rsidP="00524394"/>
    <w:p w:rsidR="00524394" w:rsidRDefault="00524394" w:rsidP="00524394">
      <w:bookmarkStart w:id="0" w:name="_GoBack"/>
      <w:r>
        <w:t>Гистология сетчатки глаза представляет собой увлекательный объект исследования, позволяющий глубже понять механизмы процессов зрения. Сетчатка – это сложный многослойный орган, являющийся частью центральной нервной системы и содержащий фоторецепторы, способные воспринимать свет и преобраз</w:t>
      </w:r>
      <w:r>
        <w:t>овывать его в нервные импульсы.</w:t>
      </w:r>
    </w:p>
    <w:p w:rsidR="00524394" w:rsidRDefault="00524394" w:rsidP="00524394">
      <w:r>
        <w:t>На микроскопическом уровне сетчатка состоит из нескольких слоев. Внешний слой сетчатки образуют фоторецепторы – стержни и колбочки, отвечающие за черно-белое и цветное зрение соответственно. Эти клетки чрезвычайно чувствительны к свету и способны реагировать даже на единичные фотоны. Слой пигментного эпителия сетчатки обеспечивает питание фоторецепторов и участвуе</w:t>
      </w:r>
      <w:r>
        <w:t xml:space="preserve">т в регенерации </w:t>
      </w:r>
      <w:proofErr w:type="spellStart"/>
      <w:r>
        <w:t>фотопигментов</w:t>
      </w:r>
      <w:proofErr w:type="spellEnd"/>
      <w:r>
        <w:t xml:space="preserve">. </w:t>
      </w:r>
    </w:p>
    <w:p w:rsidR="00524394" w:rsidRDefault="00524394" w:rsidP="00524394">
      <w:r>
        <w:t xml:space="preserve">Следующие слои содержат биполярные клетки, </w:t>
      </w:r>
      <w:proofErr w:type="spellStart"/>
      <w:r>
        <w:t>ганглионарные</w:t>
      </w:r>
      <w:proofErr w:type="spellEnd"/>
      <w:r>
        <w:t xml:space="preserve"> клетки и горизонтальные клетки, участвующие в первичной обработке визуальной информации и передаче ее по оптическому нерву в мозг. </w:t>
      </w:r>
      <w:proofErr w:type="spellStart"/>
      <w:r>
        <w:t>Амакриновые</w:t>
      </w:r>
      <w:proofErr w:type="spellEnd"/>
      <w:r>
        <w:t xml:space="preserve"> клетки и </w:t>
      </w:r>
      <w:proofErr w:type="spellStart"/>
      <w:r>
        <w:t>ганглионарные</w:t>
      </w:r>
      <w:proofErr w:type="spellEnd"/>
      <w:r>
        <w:t xml:space="preserve"> клетки также участвуют в этом процессе, выполняя роль регуляторов и координато</w:t>
      </w:r>
      <w:r>
        <w:t>ров передачи нервных импульсов.</w:t>
      </w:r>
    </w:p>
    <w:p w:rsidR="00524394" w:rsidRDefault="00524394" w:rsidP="00524394">
      <w:r>
        <w:t xml:space="preserve">Сетчатка также богата кровеносными сосудами и </w:t>
      </w:r>
      <w:proofErr w:type="spellStart"/>
      <w:r>
        <w:t>микроглией</w:t>
      </w:r>
      <w:proofErr w:type="spellEnd"/>
      <w:r>
        <w:t>, которые поддерживают гомеостаз и участвуют в иммунной защите глаза. Благодаря сложной организации и взаимодействию различных типов клеток сетчатка способна обрабатывать входящую визуальную информацию, выделять основные аспекты и направлять ее дальше по визуальным путям для дополнитель</w:t>
      </w:r>
      <w:r>
        <w:t>ной обработки в головном мозге.</w:t>
      </w:r>
    </w:p>
    <w:p w:rsidR="00524394" w:rsidRDefault="00524394" w:rsidP="00524394">
      <w:r>
        <w:t xml:space="preserve">Понимание гистологии сетчатки позволяет не только освещать фундаментальные аспекты физиологии зрения, но и дает возможность разрабатывать новые подходы к диагностике и лечению различных заболеваний глаз, таких как диабетическая </w:t>
      </w:r>
      <w:proofErr w:type="spellStart"/>
      <w:r>
        <w:t>ретинопатия</w:t>
      </w:r>
      <w:proofErr w:type="spellEnd"/>
      <w:r>
        <w:t>, возрастная дегенерация макулы и отслоение сетчатки.</w:t>
      </w:r>
    </w:p>
    <w:p w:rsidR="00524394" w:rsidRDefault="00524394" w:rsidP="00524394">
      <w:r>
        <w:t xml:space="preserve">Продолжение изучения гистологии сетчатки глаза открывает новые горизонты для понимания сложности и динамичности процессов, протекающих в клетках сетчатки в норме и при патологии. Взаимодействие между различными типами клеток, такими как фоторецепторы, биполярные клетки и </w:t>
      </w:r>
      <w:proofErr w:type="spellStart"/>
      <w:r>
        <w:t>ганглионарные</w:t>
      </w:r>
      <w:proofErr w:type="spellEnd"/>
      <w:r>
        <w:t xml:space="preserve"> клетки, а также их связь с сосудистой и нервной системами, формируют основу для передачи и обработки визу</w:t>
      </w:r>
      <w:r>
        <w:t>альной информации.</w:t>
      </w:r>
    </w:p>
    <w:p w:rsidR="00524394" w:rsidRDefault="00524394" w:rsidP="00524394">
      <w:r>
        <w:t>Адаптация к различным условиям освещенности, участие в цветовом зрении и обработке движущихся объектов – все это происходит благодаря слаженной работе клеточных компонентов сетчатки. Многие клетки сетчатки имеют специализированные свойства и механизмы, позволяющие оптимизировать процесс зрения и обеспечивать высокую чувствительность и</w:t>
      </w:r>
      <w:r>
        <w:t xml:space="preserve"> разрешающую способность глаза.</w:t>
      </w:r>
    </w:p>
    <w:p w:rsidR="00524394" w:rsidRDefault="00524394" w:rsidP="00524394">
      <w:r>
        <w:t xml:space="preserve">Патологические процессы, такие как воспаление, дегенерация и </w:t>
      </w:r>
      <w:proofErr w:type="spellStart"/>
      <w:r>
        <w:t>неоваскуляризация</w:t>
      </w:r>
      <w:proofErr w:type="spellEnd"/>
      <w:r>
        <w:t xml:space="preserve">, также находят отражение в изменениях гистологической структуры сетчатки. Изучение этих изменений дает важную информацию для разработки стратегий диагностики, прогнозирования и терапии </w:t>
      </w:r>
      <w:r>
        <w:t>офтальмологических заболеваний.</w:t>
      </w:r>
    </w:p>
    <w:p w:rsidR="00524394" w:rsidRPr="00524394" w:rsidRDefault="00524394" w:rsidP="00524394">
      <w:r>
        <w:t>Гистологические исследования сетчатки в сочетании с молекулярно-биологическими, физиологическими и клиническими данными создают мощную базу для комплексного понимания процессов зрения и механизмов развития заболеваний глаз. Это не только расширяет горизонты научного знания, но и способствует улучшению качества медицинской помощи пациентам с офтальмологическими проблемами.</w:t>
      </w:r>
      <w:bookmarkEnd w:id="0"/>
    </w:p>
    <w:sectPr w:rsidR="00524394" w:rsidRPr="005243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3ED"/>
    <w:rsid w:val="003E73ED"/>
    <w:rsid w:val="00524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D40BC"/>
  <w15:chartTrackingRefBased/>
  <w15:docId w15:val="{391EA42D-6DE4-4EC9-AFBD-81089DFEE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2439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2439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479</Words>
  <Characters>2735</Characters>
  <Application>Microsoft Office Word</Application>
  <DocSecurity>0</DocSecurity>
  <Lines>22</Lines>
  <Paragraphs>6</Paragraphs>
  <ScaleCrop>false</ScaleCrop>
  <Company/>
  <LinksUpToDate>false</LinksUpToDate>
  <CharactersWithSpaces>3208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2023-10-22T08:51:00Z</dcterms:created>
  <dcterms:modified xsi:type="dcterms:W3CDTF">2023-10-22T08:53:00Z</dcterms:modified>
</cp:coreProperties>
</file>