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FF" w:rsidRDefault="00E85C7F" w:rsidP="00E85C7F">
      <w:pPr>
        <w:pStyle w:val="1"/>
        <w:jc w:val="center"/>
      </w:pPr>
      <w:r>
        <w:t>Морфология и функции белого и красного костного мозга</w:t>
      </w:r>
    </w:p>
    <w:p w:rsidR="00E85C7F" w:rsidRDefault="00E85C7F" w:rsidP="00E85C7F"/>
    <w:p w:rsidR="00E85C7F" w:rsidRDefault="00E85C7F" w:rsidP="00E85C7F">
      <w:bookmarkStart w:id="0" w:name="_GoBack"/>
      <w:r>
        <w:t xml:space="preserve">Белый и красный костный мозг играют важные роли в функционировании человеческого организма. Белый костный мозг, находящийся в плоских костях и концах длинных костей, является основным источником формирования и зрелости лимфоцитов, которые активно участвуют в иммунном ответе организма. </w:t>
      </w:r>
      <w:proofErr w:type="spellStart"/>
      <w:r>
        <w:t>Гистологически</w:t>
      </w:r>
      <w:proofErr w:type="spellEnd"/>
      <w:r>
        <w:t xml:space="preserve"> белый костный мозг представлен в основном лимфоидными клетками разной степени зрелост</w:t>
      </w:r>
      <w:r>
        <w:t>и, а также стволовыми клетками.</w:t>
      </w:r>
    </w:p>
    <w:p w:rsidR="00E85C7F" w:rsidRDefault="00E85C7F" w:rsidP="00E85C7F">
      <w:r>
        <w:t xml:space="preserve">Красный костный мозг, располагающийся в основном в губчатой кости, ответственен за </w:t>
      </w:r>
      <w:proofErr w:type="spellStart"/>
      <w:r>
        <w:t>гемопоэз</w:t>
      </w:r>
      <w:proofErr w:type="spellEnd"/>
      <w:r>
        <w:t xml:space="preserve"> — процесс формирования крови и кроветворных клеток. В его составе преобладают эритроциты, гранулоциты и мегакариоциты. В микроскопическом изучении видно, что клетки красного костного мозга имеют разную степень зрелости, и можно отследить их дифференциацию от ст</w:t>
      </w:r>
      <w:r>
        <w:t>воловой клетки до зрелой формы.</w:t>
      </w:r>
    </w:p>
    <w:p w:rsidR="00E85C7F" w:rsidRDefault="00E85C7F" w:rsidP="00E85C7F">
      <w:r>
        <w:t xml:space="preserve">Гистология костного мозга также включает изучение микроархитектуры и структуры микросреды, которые важны для поддержания стволовых клеток и регуляции процессов дифференциации. К микросреде относятся стволовые клетки, фибробласты, </w:t>
      </w:r>
      <w:proofErr w:type="spellStart"/>
      <w:r>
        <w:t>адипоциты</w:t>
      </w:r>
      <w:proofErr w:type="spellEnd"/>
      <w:r>
        <w:t>, а также различные типы</w:t>
      </w:r>
      <w:r>
        <w:t xml:space="preserve"> соединительной ткани и сосуды.</w:t>
      </w:r>
    </w:p>
    <w:p w:rsidR="00E85C7F" w:rsidRDefault="00E85C7F" w:rsidP="00E85C7F">
      <w:r>
        <w:t xml:space="preserve">Гистологические методы, включая </w:t>
      </w:r>
      <w:proofErr w:type="spellStart"/>
      <w:r>
        <w:t>иммуногистохимическое</w:t>
      </w:r>
      <w:proofErr w:type="spellEnd"/>
      <w:r>
        <w:t xml:space="preserve"> окрашивание и </w:t>
      </w:r>
      <w:proofErr w:type="spellStart"/>
      <w:r>
        <w:t>цитометрию</w:t>
      </w:r>
      <w:proofErr w:type="spellEnd"/>
      <w:r>
        <w:t xml:space="preserve">, позволяют детально исследовать морфологию и функциональное состояние клеток костного мозга, а также определить их фенотип и стадию дифференциации. Такие исследования необходимы для понимания механизмов </w:t>
      </w:r>
      <w:proofErr w:type="spellStart"/>
      <w:r>
        <w:t>гемопоэза</w:t>
      </w:r>
      <w:proofErr w:type="spellEnd"/>
      <w:r>
        <w:t xml:space="preserve"> и </w:t>
      </w:r>
      <w:proofErr w:type="spellStart"/>
      <w:r>
        <w:t>иммунопоэза</w:t>
      </w:r>
      <w:proofErr w:type="spellEnd"/>
      <w:r>
        <w:t>, а также диагностики и лечения различных заболеваний крови и иммунной системы.</w:t>
      </w:r>
    </w:p>
    <w:p w:rsidR="00E85C7F" w:rsidRDefault="00E85C7F" w:rsidP="00E85C7F">
      <w:r>
        <w:t xml:space="preserve">Исследование гистологической структуры костного мозга имеет первостепенное значение при изучении механизмов развития различных гематологических заболеваний, таких как лейкемии, анемии и другие нарушения кроветворения. Детальный гистологический анализ позволяет установить стадию заболевания, определить прогноз и выбрать </w:t>
      </w:r>
      <w:r>
        <w:t xml:space="preserve">оптимальную стратегию лечения. </w:t>
      </w:r>
    </w:p>
    <w:p w:rsidR="00E85C7F" w:rsidRDefault="00E85C7F" w:rsidP="00E85C7F">
      <w:r>
        <w:t>Важным аспектом гистологии костного мозга является изучение гемопоэтической стволовой клетки, которая имеет способность к самообновлению и дифференциации в различные линии кроветворных клеток. Гистологическое изучение стволовых клеток, их ниши и микросреды, в которой они находятся, позволяет глубже понять механизмы регуляции их функций и выявить потенциальные мишени для терапевтического воздейст</w:t>
      </w:r>
      <w:r>
        <w:t>вия при различных заболеваниях.</w:t>
      </w:r>
    </w:p>
    <w:p w:rsidR="00E85C7F" w:rsidRDefault="00E85C7F" w:rsidP="00E85C7F">
      <w:r>
        <w:t>Также стоит отметить, что гистологическое изучение костного мозга играет важную роль в оценке эффективности терапии гематологических заболеваний, позволяя оценить ответ на лечение на клеточном уровне и вовремя скорректировать терапевтиче</w:t>
      </w:r>
      <w:r>
        <w:t xml:space="preserve">ский подход при необходимости. </w:t>
      </w:r>
    </w:p>
    <w:p w:rsidR="00E85C7F" w:rsidRDefault="00E85C7F" w:rsidP="00E85C7F">
      <w:r>
        <w:t>В целом, гистология костного мозга — это мощный инструмент в руках клиницистов и исследователей, позволяющий глубоко изучить морфологию и функции белого и красного костного мозга, а также механизмы развития гематологических заболеваний, что способствует разработке новых методов диагностики и лечения.</w:t>
      </w:r>
    </w:p>
    <w:p w:rsidR="00E85C7F" w:rsidRDefault="00E85C7F" w:rsidP="00E85C7F">
      <w:r>
        <w:t xml:space="preserve">При гистологическом изучении костного мозга применяется множество техник и методов, которые позволяют подробно рассмотреть клеточный состав, уровень зрелости клеток, их взаимодействие с микроокружением и другие важные аспекты. </w:t>
      </w:r>
      <w:proofErr w:type="spellStart"/>
      <w:r>
        <w:t>Иммуногистохимия</w:t>
      </w:r>
      <w:proofErr w:type="spellEnd"/>
      <w:r>
        <w:t>, цитогенетика и молекулярные методы исследования применяются для определения подтипов клеток, их функционального сост</w:t>
      </w:r>
      <w:r>
        <w:t>ояния и генетических изменений.</w:t>
      </w:r>
    </w:p>
    <w:p w:rsidR="00E85C7F" w:rsidRDefault="00E85C7F" w:rsidP="00E85C7F">
      <w:r>
        <w:lastRenderedPageBreak/>
        <w:t xml:space="preserve">Гистологическое исследование костного мозга не только дает представление о состоянии </w:t>
      </w:r>
      <w:proofErr w:type="spellStart"/>
      <w:r>
        <w:t>гемопоэза</w:t>
      </w:r>
      <w:proofErr w:type="spellEnd"/>
      <w:r>
        <w:t xml:space="preserve"> и иммунитета, но и позволяет выявить признаки инфекционных, воспалительных и дегенеративных процессов. Таким образом, гистология костного мозга способствует комплексной оценке состояния организма и может давать важную информацию для клинического ведения пациен</w:t>
      </w:r>
      <w:r>
        <w:t>тов с различными заболеваниями.</w:t>
      </w:r>
    </w:p>
    <w:p w:rsidR="00E85C7F" w:rsidRPr="00E85C7F" w:rsidRDefault="00E85C7F" w:rsidP="00E85C7F">
      <w:r>
        <w:t xml:space="preserve">Также стоит отметить, что гистология костного мозга вносит значительный вклад в научные исследования в области гематологии и иммунологии, позволяя изучить основные закономерности развития и дифференциации кроветворных и иммунных клеток, выявить новые маркеры заболеваний, исследовать патогенез и механизмы регуляции иммунного ответа и </w:t>
      </w:r>
      <w:proofErr w:type="spellStart"/>
      <w:r>
        <w:t>гемопоэза</w:t>
      </w:r>
      <w:proofErr w:type="spellEnd"/>
      <w:r>
        <w:t>. Эти данные полезны для разработки новых методов диагностики, прогнозирования и лечения гематологических заболеваний и расстройств иммунной системы.</w:t>
      </w:r>
      <w:bookmarkEnd w:id="0"/>
    </w:p>
    <w:sectPr w:rsidR="00E85C7F" w:rsidRPr="00E8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FF"/>
    <w:rsid w:val="007564FF"/>
    <w:rsid w:val="00E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1986"/>
  <w15:chartTrackingRefBased/>
  <w15:docId w15:val="{26DDECAE-72B7-4C93-B4DF-BE43244F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2023-10-22T12:47:00Z</dcterms:created>
  <dcterms:modified xsi:type="dcterms:W3CDTF">2023-10-22T12:49:00Z</dcterms:modified>
</cp:coreProperties>
</file>