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1F" w:rsidRDefault="00E35A84" w:rsidP="00E35A84">
      <w:pPr>
        <w:pStyle w:val="1"/>
        <w:jc w:val="center"/>
      </w:pPr>
      <w:r w:rsidRPr="00E35A84">
        <w:t>Гистологическое строение и функции эмбриональных тканей</w:t>
      </w:r>
    </w:p>
    <w:p w:rsidR="00E35A84" w:rsidRDefault="00E35A84" w:rsidP="00E35A84"/>
    <w:p w:rsidR="00E35A84" w:rsidRDefault="00E35A84" w:rsidP="00E35A84">
      <w:bookmarkStart w:id="0" w:name="_GoBack"/>
      <w:r>
        <w:t xml:space="preserve">Гистологическое строение эмбриональных тканей играет важную роль в формировании и развитии организма в начальные стадии его развития. Эмбриональные ткани представляют собой первоначальные клеточные структуры, которые затем дифференцируются и специализируются </w:t>
      </w:r>
      <w:r>
        <w:t>в разные типы тканей и органов.</w:t>
      </w:r>
    </w:p>
    <w:p w:rsidR="00E35A84" w:rsidRDefault="00E35A84" w:rsidP="00E35A84">
      <w:r>
        <w:t>Одной из основных эмбриональных тканей является эмбриональная эндодерма. Эта ткань образуется в ранних стадиях эмбрионального развития и дает начало многим внутренним органам, таким как легкие, желудок, печень и поджелудочная железа. Гистологическое строение эмбриональной эндодермы характеризуется наличием плоских эпителиальных клеток, которые образуют железистые структуры и железы. Эмбриональная эндодерма играет ключевую роль в образовании жизненно важных органов и систе</w:t>
      </w:r>
      <w:r>
        <w:t>м организма.</w:t>
      </w:r>
    </w:p>
    <w:p w:rsidR="00E35A84" w:rsidRDefault="00E35A84" w:rsidP="00E35A84">
      <w:r>
        <w:t xml:space="preserve">Еще одной важной эмбриональной тканью является мезодерма. Она развивается между эндодермой и эпидермой и дает начало многим различным тканям и структурам, включая мышцы, костную ткань, соединительные ткани и сердечную мышцу. </w:t>
      </w:r>
      <w:proofErr w:type="spellStart"/>
      <w:r>
        <w:t>Гистологически</w:t>
      </w:r>
      <w:proofErr w:type="spellEnd"/>
      <w:r>
        <w:t xml:space="preserve">, мезодерма характеризуется наличием клеток с разной структурой, включая </w:t>
      </w:r>
      <w:proofErr w:type="spellStart"/>
      <w:r>
        <w:t>миоциты</w:t>
      </w:r>
      <w:proofErr w:type="spellEnd"/>
      <w:r>
        <w:t xml:space="preserve"> (клетки, образующие мышцы), остеобласты (клетки, образующие костную ткань) и фибробласты (клетки, об</w:t>
      </w:r>
      <w:r>
        <w:t>разующие соединительные ткани).</w:t>
      </w:r>
    </w:p>
    <w:p w:rsidR="00E35A84" w:rsidRDefault="00E35A84" w:rsidP="00E35A84">
      <w:r>
        <w:t xml:space="preserve">Эктодерма - еще одна важная эмбриональная ткань, которая формирует внешние структуры организма, такие как кожа, нервная система и слизистые оболочки. Гистологическое строение эктодермы разнообразно, и она содержит клетки, специализированные для разных функций, такие как </w:t>
      </w:r>
      <w:proofErr w:type="spellStart"/>
      <w:r>
        <w:t>кератиноциты</w:t>
      </w:r>
      <w:proofErr w:type="spellEnd"/>
      <w:r>
        <w:t xml:space="preserve"> (клетки кожи), нейроны (клетки нервной системы) и эпителиал</w:t>
      </w:r>
      <w:r>
        <w:t>ьные клетки слизистых оболочек.</w:t>
      </w:r>
    </w:p>
    <w:p w:rsidR="00E35A84" w:rsidRDefault="00E35A84" w:rsidP="00E35A84">
      <w:r>
        <w:t>Функции эмбриональных тканей связаны с их способностью давать начало различным типам тканей и органов в развивающемся эмбрионе. Эти ткани обеспечивают основу для образования органов и систем организма, и их гистологическое строение определяет будущую функциональность и структуру этих органов. Развитие и дифференциация эмбриональных тканей являются сложными и хорошо согласованными процессами, которые лежат в основе формирования жизнеспособного организма.</w:t>
      </w:r>
    </w:p>
    <w:p w:rsidR="00E35A84" w:rsidRDefault="00E35A84" w:rsidP="00E35A84">
      <w:r>
        <w:t xml:space="preserve">Кроме того, эмбриональные ткани обладают уникальной способностью к репарации и регенерации. Это означает, что они могут быстро восстанавливаться и заменять поврежденные или утраченные клетки и ткани в ранних стадиях развития. Эта способность играет важную роль в процессе </w:t>
      </w:r>
      <w:r>
        <w:t>заживления ран и росте органов.</w:t>
      </w:r>
    </w:p>
    <w:p w:rsidR="00E35A84" w:rsidRDefault="00E35A84" w:rsidP="00E35A84">
      <w:r>
        <w:t>Важным аспектом функций эмбриональных тканей является их влияние на дальнейшее здоровье и развитие организма. Например, заболевания или аномалии в развитии эмбриональных тканей могут привести к врожденным дефектам и серьезным медицинским проблемам у новорожденных. Изучение гистологии эмбриональных тканей позволяет выявить патологические изменения в ранних стадиях развития и разработать метод</w:t>
      </w:r>
      <w:r>
        <w:t>ы и стратегии для их коррекции.</w:t>
      </w:r>
    </w:p>
    <w:p w:rsidR="00E35A84" w:rsidRDefault="00E35A84" w:rsidP="00E35A84">
      <w:r>
        <w:t>Наконец, понимание гистологического строения и функций эмбриональных тканей имеет важное значение для науки и медицины. Это помогает исследователям и врачам разрабатывать новые методы лечения и терапии, а также проводить более точную диагностику и мониторинг развития ор</w:t>
      </w:r>
      <w:r>
        <w:t>ганизма на ранних этапах жизни.</w:t>
      </w:r>
    </w:p>
    <w:p w:rsidR="00E35A84" w:rsidRDefault="00E35A84" w:rsidP="00E35A84">
      <w:r>
        <w:t xml:space="preserve">Таким образом, гистологическое строение и функции эмбриональных тканей представляют собой сложную и важную область исследований в биологии и медицине. Они обеспечивают </w:t>
      </w:r>
      <w:r>
        <w:lastRenderedPageBreak/>
        <w:t>формирование органов и систем организма, обладают уникальной способностью к регенерации и играют решающую роль в здоровье и развитии человека. Понимание этих процессов и структур помогает улучшить медицинскую практику и способствует научным открытиям в области развития и генетики.</w:t>
      </w:r>
    </w:p>
    <w:p w:rsidR="00E35A84" w:rsidRPr="00E35A84" w:rsidRDefault="00E35A84" w:rsidP="00E35A84">
      <w:r>
        <w:t>В заключение, гистологическое строение и функции эмбриональных тканей имеют критическое значение в процессе развития организма. Эти ткани предоставляют базу для формирования всех органов и систем организма и являются ключевыми в ранних стадиях эмбрионального развития. Гистологическое изучение эмбриональных тканей помогает понять механизмы формирования органов и может иметь важное значение для исследования в области развития и медицины.</w:t>
      </w:r>
      <w:bookmarkEnd w:id="0"/>
    </w:p>
    <w:sectPr w:rsidR="00E35A84" w:rsidRPr="00E3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1F"/>
    <w:rsid w:val="00B5631F"/>
    <w:rsid w:val="00E3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03D1"/>
  <w15:chartTrackingRefBased/>
  <w15:docId w15:val="{A6223388-FFA6-4617-80FD-66F0FDD3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2023-10-23T09:46:00Z</dcterms:created>
  <dcterms:modified xsi:type="dcterms:W3CDTF">2023-10-23T09:47:00Z</dcterms:modified>
</cp:coreProperties>
</file>