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71" w:rsidRDefault="007D6785" w:rsidP="007D6785">
      <w:pPr>
        <w:pStyle w:val="1"/>
        <w:jc w:val="center"/>
      </w:pPr>
      <w:r w:rsidRPr="007D6785">
        <w:t>Правовое регулирование интеллектуальной собственности</w:t>
      </w:r>
    </w:p>
    <w:p w:rsidR="007D6785" w:rsidRDefault="007D6785" w:rsidP="007D6785"/>
    <w:p w:rsidR="007D6785" w:rsidRDefault="007D6785" w:rsidP="007D6785">
      <w:bookmarkStart w:id="0" w:name="_GoBack"/>
      <w:r>
        <w:t>Интеллектуальная собственность является важной и актуальной сферой правового регулирования в современном мире. Она охватывает широкий спектр объектов, включая авторские права, патенты, товарные знаки, промышленные образцы, коммерческие секреты и другие интеллектуальные результаты. Правовое регулирование интеллектуальной собственности направлено на защиту и стимулирование инноваций, творчества и</w:t>
      </w:r>
      <w:r>
        <w:t xml:space="preserve"> интеллектуальной деятельности.</w:t>
      </w:r>
    </w:p>
    <w:p w:rsidR="007D6785" w:rsidRDefault="007D6785" w:rsidP="007D6785">
      <w:r>
        <w:t>Одним из основных видов интеллектуальной собственности являются авторские права. Они предоставляют авторам и создателям их произведений эксклюзивные права на использование, воспроизведение, распространение и представление своих творческих работ. Авторские права способствуют защите авторских интересов и поощрению создания новых произведе</w:t>
      </w:r>
      <w:r>
        <w:t>ний и идей.</w:t>
      </w:r>
    </w:p>
    <w:p w:rsidR="007D6785" w:rsidRDefault="007D6785" w:rsidP="007D6785">
      <w:r>
        <w:t xml:space="preserve">Патентное право также играет важную роль в правовом регулировании интеллектуальной собственности. Патенты предоставляют изобретателям эксклюзивные права на использование и коммерциализацию своих изобретений. Они способствуют инновациям и развитию новых технологий, а также защищают права инвесторов и </w:t>
      </w:r>
      <w:r>
        <w:t>интеллектуальных собственников.</w:t>
      </w:r>
    </w:p>
    <w:p w:rsidR="007D6785" w:rsidRDefault="007D6785" w:rsidP="007D6785">
      <w:r>
        <w:t>Товарные знаки и промышленные образцы также подпадают под правовое регулирование интеллектуальной собственности. Товарные знаки используются для защиты брендов и идентификации продукции и услуг на рынке. Промышленные образцы предоставляют права на оригинальные дизайны и формы продуктов. Эти виды интеллектуальной собственности способствуют конкуренции и защите интересов пре</w:t>
      </w:r>
      <w:r>
        <w:t>дпринимателей и производителей.</w:t>
      </w:r>
    </w:p>
    <w:p w:rsidR="007D6785" w:rsidRDefault="007D6785" w:rsidP="007D6785">
      <w:r>
        <w:t>Коммерческие секреты и конфиденциальная информация также подвергаются правовой защите. Они играют важную роль в бизнесе и предпринимательстве, поскольку могут содержать ценную информацию, которая приносит конкурентные преимущества. Правовое регулирование в этой области направлено на предотвращение незаконного доступа и раскрыт</w:t>
      </w:r>
      <w:r>
        <w:t>ия конфиденциальной информации.</w:t>
      </w:r>
    </w:p>
    <w:p w:rsidR="007D6785" w:rsidRDefault="007D6785" w:rsidP="007D6785">
      <w:r>
        <w:t xml:space="preserve">Следует отметить, что правовое регулирование интеллектуальной собственности является международным и многосторонним вопросом. Существуют различные международные соглашения и организации, такие как Всемирная организация интеллектуальной собственности (ВОИС), которые разрабатывают стандарты и нормы в этой области. Это обеспечивает защиту прав интеллектуальных </w:t>
      </w:r>
      <w:r>
        <w:t>собственников на мировой арене.</w:t>
      </w:r>
    </w:p>
    <w:p w:rsidR="007D6785" w:rsidRDefault="007D6785" w:rsidP="007D6785">
      <w:r>
        <w:t>Интеллектуальная собственность играет ключевую роль в современной экономике и обществе, стимулируя инновации, творчество и развитие новых технологий. Правовое регулирование в этой области направлено на балансирование интересов интеллектуальных собственников, потребителей и общества в целом, чтобы обеспечить справедливое и эффективное использование интеллектуальных ресурсов.</w:t>
      </w:r>
    </w:p>
    <w:p w:rsidR="007D6785" w:rsidRDefault="007D6785" w:rsidP="007D6785">
      <w:r>
        <w:t>Продолжая обсуждение правового регулирования интеллектуальной собственности, следует обратить внимание на вопросы защиты и соблюдения этих прав. Одной из основных задач правовых систем в этой области является предотвращение нарушений прав интеллектуальных собственников и обеспечение возможности защиты этих прав через судебны</w:t>
      </w:r>
      <w:r>
        <w:t>е и административные процедуры.</w:t>
      </w:r>
    </w:p>
    <w:p w:rsidR="007D6785" w:rsidRDefault="007D6785" w:rsidP="007D6785">
      <w:r>
        <w:t xml:space="preserve">Важным элементом правового регулирования интеллектуальной собственности является установление сроков действия прав. Например, авторские права обычно сохраняются на протяжении всей жизни автора плюс еще десяти лет после его смерти. Патентные права также </w:t>
      </w:r>
      <w:r>
        <w:lastRenderedPageBreak/>
        <w:t>имеют ограниченный срок действия, после чего изобретение перехо</w:t>
      </w:r>
      <w:r>
        <w:t>дит в общественное достояние.</w:t>
      </w:r>
    </w:p>
    <w:p w:rsidR="007D6785" w:rsidRDefault="007D6785" w:rsidP="007D6785">
      <w:r>
        <w:t>Соблюдение прав интеллектуальной собственности также требует контроля за нарушениями, которые могут включать в себя плагиат, незаконное копирование, подделку товарных знаков и многие другие виды нарушений. Защита этих прав может включать в себя судебные иски, административные меры, правоохранительные дейс</w:t>
      </w:r>
      <w:r>
        <w:t>твия и международные процедуры.</w:t>
      </w:r>
    </w:p>
    <w:p w:rsidR="007D6785" w:rsidRDefault="007D6785" w:rsidP="007D6785">
      <w:r>
        <w:t>Компьютерные программы и интернет создали новые вызовы и возможности для правового регулирования интеллектуальной собственности. Вопросы цифровой копии, онлайн-пиратства и защиты авторских прав в виртуальном пространстве стали актуальными. Множество стран разрабатывают и внедряют новые законы и нормы, чтобы</w:t>
      </w:r>
      <w:r>
        <w:t xml:space="preserve"> адаптироваться к этим вызовам.</w:t>
      </w:r>
    </w:p>
    <w:p w:rsidR="007D6785" w:rsidRDefault="007D6785" w:rsidP="007D6785">
      <w:r>
        <w:t xml:space="preserve">Еще одним аспектом правового регулирования интеллектуальной собственности является сбалансированное участие между интересами правообладателей и общественными интересами. Например, некоторые страны вводят исключения и ограничения на авторские права для обеспечения доступа к </w:t>
      </w:r>
      <w:r>
        <w:t>знаниям и культурным ценностям.</w:t>
      </w:r>
    </w:p>
    <w:p w:rsidR="007D6785" w:rsidRPr="007D6785" w:rsidRDefault="007D6785" w:rsidP="007D6785">
      <w:r>
        <w:t>Итак, правовое регулирование интеллектуальной собственности является сложной и многогранной областью права, которая играет важную роль в современном обществе. Оно способствует защите прав и интересов интеллектуальных собственников, стимулирует инновации и развитие новых идей, и при этом учитывает общественные интересы и доступ к знаниям. Эта область права продолжает развиваться и адаптироваться к новым вызовам, представляемым современными технологиями и изменяющейся социальной средой.</w:t>
      </w:r>
      <w:bookmarkEnd w:id="0"/>
    </w:p>
    <w:sectPr w:rsidR="007D6785" w:rsidRPr="007D6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71"/>
    <w:rsid w:val="007D6785"/>
    <w:rsid w:val="00A1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9E7F"/>
  <w15:chartTrackingRefBased/>
  <w15:docId w15:val="{92E309C9-E471-44D7-B6FD-AE799BEC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67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7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2023-10-23T15:56:00Z</dcterms:created>
  <dcterms:modified xsi:type="dcterms:W3CDTF">2023-10-23T15:57:00Z</dcterms:modified>
</cp:coreProperties>
</file>