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817D8B" w:rsidP="00817D8B">
      <w:pPr>
        <w:pStyle w:val="1"/>
        <w:rPr>
          <w:lang w:val="ru-RU"/>
        </w:rPr>
      </w:pPr>
      <w:r w:rsidRPr="00817D8B">
        <w:rPr>
          <w:lang w:val="ru-RU"/>
        </w:rPr>
        <w:t>Гостиничный бизнес в малых городах и сельской местности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Гостиничный бизнес является важной частью индустрии гостеприимства и туризма, и он активно развивается в крупных городах и туристических регионах. Однако гостиничная инфраструктура также имеет значение для малых городов и сельской местности, где туризм и бизнес могут быть менее развитыми. В данном реферате рассмотрим особенности гостиничного бизнеса в малых городах и сельской местности, а также роли, которую он играет в экономике и развитии таких регионов.</w:t>
      </w:r>
    </w:p>
    <w:p w:rsidR="00817D8B" w:rsidRPr="00817D8B" w:rsidRDefault="00817D8B" w:rsidP="00817D8B">
      <w:pPr>
        <w:pStyle w:val="2"/>
        <w:rPr>
          <w:lang w:val="ru-RU"/>
        </w:rPr>
      </w:pPr>
      <w:r w:rsidRPr="00817D8B">
        <w:rPr>
          <w:lang w:val="ru-RU"/>
        </w:rPr>
        <w:t>Особенн</w:t>
      </w:r>
      <w:bookmarkStart w:id="0" w:name="_GoBack"/>
      <w:bookmarkEnd w:id="0"/>
      <w:r w:rsidRPr="00817D8B">
        <w:rPr>
          <w:lang w:val="ru-RU"/>
        </w:rPr>
        <w:t>ости гостиничного бизнеса в малых городах и сельской местности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1.1. Меньшая конкуренция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В малых городах и сельской местности часто отсутствует острая конкуренция среди гостиниц, что может предоставить бизнесу больше возможностей для развития.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 xml:space="preserve">1.2. Ограниченное </w:t>
      </w:r>
      <w:proofErr w:type="spellStart"/>
      <w:r w:rsidRPr="00817D8B">
        <w:rPr>
          <w:lang w:val="ru-RU"/>
        </w:rPr>
        <w:t>спросовое</w:t>
      </w:r>
      <w:proofErr w:type="spellEnd"/>
      <w:r w:rsidRPr="00817D8B">
        <w:rPr>
          <w:lang w:val="ru-RU"/>
        </w:rPr>
        <w:t xml:space="preserve"> предложение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Спрос на гостиничные услуги в таких регионах может быть менее стабильным и предсказуемым, что требует более гибкой стратегии управления гостиничным бизнесом.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1.3. Зависимость от сезонности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Сельская местность и малые города часто зависят от сезонных факторов, таких как туристический сезон или сезонность сельскохозяйственных работ, что может повлиять на заполняемость гостиниц.</w:t>
      </w:r>
    </w:p>
    <w:p w:rsidR="00817D8B" w:rsidRPr="00817D8B" w:rsidRDefault="00817D8B" w:rsidP="00817D8B">
      <w:pPr>
        <w:pStyle w:val="2"/>
        <w:rPr>
          <w:lang w:val="ru-RU"/>
        </w:rPr>
      </w:pPr>
      <w:r w:rsidRPr="00817D8B">
        <w:rPr>
          <w:lang w:val="ru-RU"/>
        </w:rPr>
        <w:t>Роль гостиничного бизнеса в малых городах и сельской местности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2.1. Развитие туризма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Гостиничный бизнес может способствовать развитию туризма в малых городах и сельской местности, предоставляя размещение для туристов и путешественников.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2.2. Создание рабочих мест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Гостиницы предоставляют рабочие места для местных жителей, что может способствовать сокращению безработицы и увеличению доходов в регионе.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2.3. Привлечение инвестиций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Развитие гостиничного бизнеса может привлекать инвестиции в регион, способствуя улучшению инфраструктуры и условий жизни.</w:t>
      </w:r>
    </w:p>
    <w:p w:rsidR="00817D8B" w:rsidRPr="00817D8B" w:rsidRDefault="00817D8B" w:rsidP="00817D8B">
      <w:pPr>
        <w:pStyle w:val="2"/>
        <w:rPr>
          <w:lang w:val="ru-RU"/>
        </w:rPr>
      </w:pPr>
      <w:r w:rsidRPr="00817D8B">
        <w:rPr>
          <w:lang w:val="ru-RU"/>
        </w:rPr>
        <w:t>Проблемы и вызовы гостиничного бизнеса в малых городах и сельской местности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3.1. Финансовые ограничения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Малые города и сельская местность могут иметь ограниченные финансовые ресурсы для развития и поддержания гостиничных предприятий.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3.2. Сезонность и непостоянство спроса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Сезонный характер спроса может создавать финансовые трудности для гостиниц вне сезона.</w:t>
      </w:r>
    </w:p>
    <w:p w:rsidR="00817D8B" w:rsidRPr="00817D8B" w:rsidRDefault="00817D8B" w:rsidP="00817D8B">
      <w:r w:rsidRPr="00817D8B">
        <w:t xml:space="preserve">3.3. </w:t>
      </w:r>
      <w:proofErr w:type="spellStart"/>
      <w:r w:rsidRPr="00817D8B">
        <w:t>Квалификация</w:t>
      </w:r>
      <w:proofErr w:type="spellEnd"/>
      <w:r w:rsidRPr="00817D8B">
        <w:t xml:space="preserve"> </w:t>
      </w:r>
      <w:proofErr w:type="spellStart"/>
      <w:r w:rsidRPr="00817D8B">
        <w:t>персонала</w:t>
      </w:r>
      <w:proofErr w:type="spellEnd"/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Поиск квалифицированного персонала может быть сложным в малых городах и сельской местности, что может повлиять на качество обслуживания.</w:t>
      </w:r>
    </w:p>
    <w:p w:rsidR="00817D8B" w:rsidRPr="00817D8B" w:rsidRDefault="00817D8B" w:rsidP="00817D8B">
      <w:pPr>
        <w:pStyle w:val="2"/>
        <w:rPr>
          <w:lang w:val="ru-RU"/>
        </w:rPr>
      </w:pPr>
      <w:r w:rsidRPr="00817D8B">
        <w:rPr>
          <w:lang w:val="ru-RU"/>
        </w:rPr>
        <w:lastRenderedPageBreak/>
        <w:t>Стратегии развития гостиничного бизнеса в малых городах и сельской местности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4.1. Разнообразие услуг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 xml:space="preserve">Гостиницы могут предоставлять разнообразные услуги, такие как организация мероприятий, рестораны, </w:t>
      </w:r>
      <w:proofErr w:type="spellStart"/>
      <w:r w:rsidRPr="00817D8B">
        <w:rPr>
          <w:lang w:val="ru-RU"/>
        </w:rPr>
        <w:t>спа</w:t>
      </w:r>
      <w:proofErr w:type="spellEnd"/>
      <w:r w:rsidRPr="00817D8B">
        <w:rPr>
          <w:lang w:val="ru-RU"/>
        </w:rPr>
        <w:t>-центры и др., чтобы привлекать различные категории гостей.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4.2. Сотрудничество с местными предприятиями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Сотрудничество с местными фермерами, ресторанами и достопримечательностями может помочь привлекать больше туристов.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4.3. Продвижение в онлайн-среде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Эффективное использование интернета и социальных сетей может помочь гостиницам в привлечении гостей из других регионов и стран.</w:t>
      </w:r>
    </w:p>
    <w:p w:rsidR="00817D8B" w:rsidRPr="00817D8B" w:rsidRDefault="00817D8B" w:rsidP="00817D8B">
      <w:pPr>
        <w:pStyle w:val="2"/>
        <w:rPr>
          <w:lang w:val="ru-RU"/>
        </w:rPr>
      </w:pPr>
      <w:r w:rsidRPr="00817D8B">
        <w:rPr>
          <w:lang w:val="ru-RU"/>
        </w:rPr>
        <w:t>Заключение</w:t>
      </w:r>
    </w:p>
    <w:p w:rsidR="00817D8B" w:rsidRPr="00817D8B" w:rsidRDefault="00817D8B" w:rsidP="00817D8B">
      <w:pPr>
        <w:rPr>
          <w:lang w:val="ru-RU"/>
        </w:rPr>
      </w:pPr>
      <w:r w:rsidRPr="00817D8B">
        <w:rPr>
          <w:lang w:val="ru-RU"/>
        </w:rPr>
        <w:t>Гостиничный бизнес в малых городах и сельской местности имеет свои особенности и вызовы, но он также играет важную роль в развитии таких регионов. Этот бизнес способствует развитию туризма, созданию рабочих мест и привлечению инвестиций. Для успешного развития гостиничного бизнеса в малых городах необходимо учитывать особенности региона и разрабатывать гибкие стратегии, способствующие привлечению гостей и улучшению условий жизни в регионе.</w:t>
      </w:r>
    </w:p>
    <w:sectPr w:rsidR="00817D8B" w:rsidRPr="00817D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D45"/>
    <w:multiLevelType w:val="multilevel"/>
    <w:tmpl w:val="C58031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42CC7"/>
    <w:multiLevelType w:val="multilevel"/>
    <w:tmpl w:val="2F984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C045B4"/>
    <w:multiLevelType w:val="multilevel"/>
    <w:tmpl w:val="B1A22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0195A"/>
    <w:multiLevelType w:val="multilevel"/>
    <w:tmpl w:val="9796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26"/>
    <w:rsid w:val="00482B26"/>
    <w:rsid w:val="00607234"/>
    <w:rsid w:val="008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78AE"/>
  <w15:chartTrackingRefBased/>
  <w15:docId w15:val="{5FA69871-1C3B-4D13-BDCD-FB03877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7D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7D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D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7D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2023-10-23T16:14:00Z</dcterms:created>
  <dcterms:modified xsi:type="dcterms:W3CDTF">2023-10-23T16:14:00Z</dcterms:modified>
</cp:coreProperties>
</file>