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45" w:rsidRDefault="00BB1490" w:rsidP="00BB1490">
      <w:pPr>
        <w:pStyle w:val="1"/>
        <w:jc w:val="center"/>
      </w:pPr>
      <w:r w:rsidRPr="00BB1490">
        <w:t>Правовое регулирование хозяйственных товариществ и обществ</w:t>
      </w:r>
    </w:p>
    <w:p w:rsidR="00BB1490" w:rsidRDefault="00BB1490" w:rsidP="00BB1490"/>
    <w:p w:rsidR="00BB1490" w:rsidRDefault="00BB1490" w:rsidP="00BB1490">
      <w:bookmarkStart w:id="0" w:name="_GoBack"/>
      <w:r>
        <w:t xml:space="preserve">Хозяйственные товарищества и общества являются одной из основных форм организации хозяйственной деятельности в современном обществе. Они представляют собой объединения предпринимателей или юридических лиц для совместной хозяйственной деятельности с целью получения прибыли. Правовое регулирование хозяйственных товариществ и обществ играет важную роль в обеспечении законности и </w:t>
      </w:r>
      <w:r>
        <w:t>стабильности таких организаций.</w:t>
      </w:r>
    </w:p>
    <w:p w:rsidR="00BB1490" w:rsidRDefault="00BB1490" w:rsidP="00BB1490">
      <w:r>
        <w:t>В Российской Федерации правовое регулирование хозяйственных товариществ и обществ осуществляется на основе Гражданского кодекса и Федерального закона "О хозяйственных товариществах и обществах". Гражданский кодекс устанавливает общие нормы и принципы, касающиеся организации и деятельности хозяйственных обществ, в то время как Федеральный закон содержит более детальные положения и требования, касающиеся раз</w:t>
      </w:r>
      <w:r>
        <w:t>личных видов таких организаций.</w:t>
      </w:r>
    </w:p>
    <w:p w:rsidR="00BB1490" w:rsidRDefault="00BB1490" w:rsidP="00BB1490">
      <w:r>
        <w:t>Согласно законодательству, хозяйственные товарищества и общества могут иметь различные организационно-правовые формы, такие как акционерные общества, общества с ограниченной ответственностью, производственные кооперативы и др. Каждая из этих форм имеет свои особенности и требования, касающиеся учредителей, уставного капитала, органов управления</w:t>
      </w:r>
      <w:r>
        <w:t xml:space="preserve"> и других аспектов организации.</w:t>
      </w:r>
    </w:p>
    <w:p w:rsidR="00BB1490" w:rsidRDefault="00BB1490" w:rsidP="00BB1490">
      <w:r>
        <w:t>Правовое регулирование таких организаций также включает в себя вопросы о правах и обязанностях участников (акционеров, участников), порядке принятия решений, распределении прибыли и убытков, ответственности за долги и обязательства орг</w:t>
      </w:r>
      <w:r>
        <w:t>анизации перед третьими лицами.</w:t>
      </w:r>
    </w:p>
    <w:p w:rsidR="00BB1490" w:rsidRDefault="00BB1490" w:rsidP="00BB1490">
      <w:r>
        <w:t>Кроме того, законодательство устанавливает требования к учетной отчетности и финансовой документации таких организаций, а также механизмы контроля и надзора со с</w:t>
      </w:r>
      <w:r>
        <w:t>тороны государственных органов.</w:t>
      </w:r>
    </w:p>
    <w:p w:rsidR="00BB1490" w:rsidRDefault="00BB1490" w:rsidP="00BB1490">
      <w:r>
        <w:t>Правовое регулирование хозяйственных товариществ и обществ направлено на обеспечение законности и стабильности их деятельности, защиту прав и интересов участников, а также на создание условий для развития пр</w:t>
      </w:r>
      <w:r>
        <w:t>едпринимательства и инвестиций.</w:t>
      </w:r>
    </w:p>
    <w:p w:rsidR="00BB1490" w:rsidRDefault="00BB1490" w:rsidP="00BB1490">
      <w:r>
        <w:t>Однако следует отметить, что правовые нормы в этой области могут изменяться со временем, и предпринимателям и учредителям следует следить за изменениями в законодательстве и соблюдать его требования. Правовое соблюдение играет важную роль в успешной деятельности хозяйственных товариществ и обществ и способствует развитию бизнеса в современном обществе.</w:t>
      </w:r>
    </w:p>
    <w:p w:rsidR="00BB1490" w:rsidRDefault="00BB1490" w:rsidP="00BB1490">
      <w:r>
        <w:t>Дополнительно, правовое регулирование хозяйственных товариществ и обществ предусматривает механизмы защиты интересов участников. Например, законодательство устанавливает процедуры и условия выхода участников из организации, продажи и передачи долей или акций, а также регулирует во</w:t>
      </w:r>
      <w:r>
        <w:t>просы наследования таких долей.</w:t>
      </w:r>
    </w:p>
    <w:p w:rsidR="00BB1490" w:rsidRDefault="00BB1490" w:rsidP="00BB1490">
      <w:r>
        <w:t>Кроме того, правовое регулирование определяет порядок рассмотрения споров и конфликтов, возникающих между участниками организации. Это может включать в себя процедуры арбитража или судебного разбирательства, а также правила голосования и принятия решений при возн</w:t>
      </w:r>
      <w:r>
        <w:t>икновении конфликтных ситуаций.</w:t>
      </w:r>
    </w:p>
    <w:p w:rsidR="00BB1490" w:rsidRDefault="00BB1490" w:rsidP="00BB1490">
      <w:r>
        <w:t xml:space="preserve">Особое внимание уделяется также вопросам ответственности и обязанностям участников перед организацией и перед третьими лицами. Законодательство устанавливает правила ограничения </w:t>
      </w:r>
      <w:r>
        <w:lastRenderedPageBreak/>
        <w:t>ответственности участников и условия возмещения убытков, а также механизмы обеспечения исполнения обязательств, например, требования по учреждению уста</w:t>
      </w:r>
      <w:r>
        <w:t>вного капитала или страхованию.</w:t>
      </w:r>
    </w:p>
    <w:p w:rsidR="00BB1490" w:rsidRDefault="00BB1490" w:rsidP="00BB1490">
      <w:r>
        <w:t xml:space="preserve">Исключительно важным аспектом является соблюдение норм правового регулирования в области налогообложения. Хозяйственные товарищества и общества обязаны уплачивать налоги в соответствии с действующим налоговым законодательством, и неправильное учет налоговых обязательств может привести к серьезным юридическим и финансовым </w:t>
      </w:r>
      <w:r>
        <w:t>последствиям.</w:t>
      </w:r>
    </w:p>
    <w:p w:rsidR="00BB1490" w:rsidRPr="00BB1490" w:rsidRDefault="00BB1490" w:rsidP="00BB1490">
      <w:r>
        <w:t>В заключение, правовое регулирование хозяйственных товариществ и обществ создает правила игры для предпринимателей и учредителей, обеспечивая защиту их прав и интересов. Это способствует развитию бизнеса, инвестициям и стабильности экономической среды. Однако важно помнить, что законы и нормы в этой области могут изменяться, и предпринимателям следует следить за актуальными изменениями в законодательстве и соблюдать его требования для успешного и законного ведения бизнеса.</w:t>
      </w:r>
      <w:bookmarkEnd w:id="0"/>
    </w:p>
    <w:sectPr w:rsidR="00BB1490" w:rsidRPr="00BB1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45"/>
    <w:rsid w:val="002D4345"/>
    <w:rsid w:val="00B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B0F9"/>
  <w15:chartTrackingRefBased/>
  <w15:docId w15:val="{74477643-0228-4314-BA95-8B6A2021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2023-10-23T16:32:00Z</dcterms:created>
  <dcterms:modified xsi:type="dcterms:W3CDTF">2023-10-23T16:32:00Z</dcterms:modified>
</cp:coreProperties>
</file>