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683" w:rsidRDefault="00D35A0E" w:rsidP="00D35A0E">
      <w:pPr>
        <w:pStyle w:val="1"/>
        <w:jc w:val="center"/>
      </w:pPr>
      <w:r w:rsidRPr="00D35A0E">
        <w:t>Гражданско-правовая охрана прав интеллектуальной собственности</w:t>
      </w:r>
    </w:p>
    <w:p w:rsidR="00D35A0E" w:rsidRDefault="00D35A0E" w:rsidP="00D35A0E"/>
    <w:p w:rsidR="00D35A0E" w:rsidRDefault="00D35A0E" w:rsidP="00D35A0E">
      <w:bookmarkStart w:id="0" w:name="_GoBack"/>
      <w:r>
        <w:t>Интеллектуальная собственность - это одна из ключевых составляющих современной экономики, основанной на знании и инновациях. Она охватывает различные виды объектов, такие как авторские права на литературные произведения, изобретения, товарные знаки, патенты, дизайн, коммерческие секреты и многое другое. Охрана прав интеллектуальной собственности является неотъемлемой частью гражданско-правовой системы и имеет большое значение для стимулирования инноваций и защ</w:t>
      </w:r>
      <w:r>
        <w:t>иты интересов правообладателей.</w:t>
      </w:r>
    </w:p>
    <w:p w:rsidR="00D35A0E" w:rsidRDefault="00D35A0E" w:rsidP="00D35A0E">
      <w:r>
        <w:t>Основными аспектами гражданско-правовой охраны прав интеллект</w:t>
      </w:r>
      <w:r>
        <w:t>уальной собственности являются:</w:t>
      </w:r>
    </w:p>
    <w:p w:rsidR="00D35A0E" w:rsidRDefault="00D35A0E" w:rsidP="00D35A0E">
      <w:r>
        <w:t xml:space="preserve">1. Авторские права: Авторское право предоставляет авторам литературных, художественных и научных произведений исключительное право на использование и распоряжение своими произведениями. Гражданско-правовая охрана авторских прав включает в себя защиту от несанкционированного использования, копирования </w:t>
      </w:r>
      <w:r>
        <w:t>и распространения произведений.</w:t>
      </w:r>
    </w:p>
    <w:p w:rsidR="00D35A0E" w:rsidRDefault="00D35A0E" w:rsidP="00D35A0E">
      <w:r>
        <w:t>2. Патенты: Патентное право предоставляет владельцам патентов исключительное право на изготовление, использование и продажу изобретения в течение определенного срока. Гражданско-правовая охрана патентов помогает стимулировать исследования и разработки, а также защ</w:t>
      </w:r>
      <w:r>
        <w:t>ищает инновации от копирования.</w:t>
      </w:r>
    </w:p>
    <w:p w:rsidR="00D35A0E" w:rsidRDefault="00D35A0E" w:rsidP="00D35A0E">
      <w:r>
        <w:t>3. Товарные знаки: Товарные знаки являются ключевым средством идентификации товаров и услуг и создания узнаваемого бренда. Гражданско-правовая охрана товарных знаков позволяет их владельцам защищать свои товары и у</w:t>
      </w:r>
      <w:r>
        <w:t>слуги от подражания и подделок.</w:t>
      </w:r>
    </w:p>
    <w:p w:rsidR="00D35A0E" w:rsidRDefault="00D35A0E" w:rsidP="00D35A0E">
      <w:r>
        <w:t>4. Дизайн и промышленные образцы: Гражданско-правовая охрана дизайна и промышленных образцов позволяет дизайнерам и производителям защищать уникальные элементы дизайна своих изделий, что способствует раз</w:t>
      </w:r>
      <w:r>
        <w:t>нообразию и качеству продукции.</w:t>
      </w:r>
    </w:p>
    <w:p w:rsidR="00D35A0E" w:rsidRDefault="00D35A0E" w:rsidP="00D35A0E">
      <w:r>
        <w:t>5. Коммерческие секреты: Гражданско-правовая охрана коммерческих секретов включает в себя меры по защите конфиденциальной информации и ноу-хау компаний. Это позволяет предотвращать утечку бизнес-секретов и сохра</w:t>
      </w:r>
      <w:r>
        <w:t>нять конкурентное преимущество.</w:t>
      </w:r>
    </w:p>
    <w:p w:rsidR="00D35A0E" w:rsidRDefault="00D35A0E" w:rsidP="00D35A0E">
      <w:r>
        <w:t xml:space="preserve">6. Защита права публикации фотографий и изображений в интернете. Гражданское право регулирует вопросы авторства и прав на использование изображений, определяя правила и ограничения в </w:t>
      </w:r>
      <w:r>
        <w:t>отношении их публикации в сети.</w:t>
      </w:r>
    </w:p>
    <w:p w:rsidR="00D35A0E" w:rsidRDefault="00D35A0E" w:rsidP="00D35A0E">
      <w:r>
        <w:t>Гражданско-правовая охрана прав интеллектуальной собственности способствует инновациям, стимулирует творческую деятельность и обеспечивает справедливую компенсацию для правообладателей. Она также помогает укрепить доверие к рынку и обеспечить защиту интересов потребителей. Однако в современном мире, где информация легко доступна и мгновенно распространяется, гражданско-правовая охрана интеллектуальной собственности также сталкивается с вызовами, связанными с цифровой пиратской деятельностью и несанкционированным копированием. Поэтому постоянное совершенствование и адаптация законодательства о правах интеллектуальной собственности остаются важными задачами в сфере гражданско-правовой охраны этой категории прав.</w:t>
      </w:r>
    </w:p>
    <w:p w:rsidR="00D35A0E" w:rsidRDefault="00D35A0E" w:rsidP="00D35A0E">
      <w:r>
        <w:t>Дополнительными аспектами гражданско-правовой охраны прав интеллект</w:t>
      </w:r>
      <w:r>
        <w:t>уальной собственности являются:</w:t>
      </w:r>
    </w:p>
    <w:p w:rsidR="00D35A0E" w:rsidRDefault="00D35A0E" w:rsidP="00D35A0E">
      <w:r>
        <w:lastRenderedPageBreak/>
        <w:t>7. Международная защита: Многие объекты интеллектуальной собственности могут иметь международное значение. Для обеспечения международной защиты прав интеллектуальной собственности существуют международные соглашения, такие как Всемирная организация интеллектуальной собственности (ВОИС), которые позволяют правообладателям обращаться за защито</w:t>
      </w:r>
      <w:r>
        <w:t>й своих прав в разных странах.</w:t>
      </w:r>
    </w:p>
    <w:p w:rsidR="00D35A0E" w:rsidRDefault="00D35A0E" w:rsidP="00D35A0E">
      <w:r>
        <w:t xml:space="preserve">8. Лицензирование: Гражданско-правовая охрана прав интеллектуальной собственности позволяет правообладателям выдавать лицензии на использование своих прав третьим лицам. Это способствует распространению инноваций и созданию </w:t>
      </w:r>
      <w:r>
        <w:t>партнерств в бизнесе.</w:t>
      </w:r>
    </w:p>
    <w:p w:rsidR="00D35A0E" w:rsidRDefault="00D35A0E" w:rsidP="00D35A0E">
      <w:r>
        <w:t xml:space="preserve">9. Защита от нарушений: </w:t>
      </w:r>
      <w:proofErr w:type="gramStart"/>
      <w:r>
        <w:t>В</w:t>
      </w:r>
      <w:proofErr w:type="gramEnd"/>
      <w:r>
        <w:t xml:space="preserve"> случае нарушения прав интеллектуальной собственности, гражданско-правовая система предоставляет механизмы защиты и право на компенсацию. Это может включать в себя судебные разбирательства, арбитражные процедуры</w:t>
      </w:r>
      <w:r>
        <w:t xml:space="preserve"> и другие средства защиты прав.</w:t>
      </w:r>
    </w:p>
    <w:p w:rsidR="00D35A0E" w:rsidRDefault="00D35A0E" w:rsidP="00D35A0E">
      <w:r>
        <w:t>10. Продолжительность защиты: Сроки охраны прав интеллектуальной собственности могут различаться в зависимости от вида объекта. Например, авторские права действуют в течение жизни автора плюс определенного количества лет, а патенты имеют ограниченный срок действия. Гражданское право определяет</w:t>
      </w:r>
      <w:r>
        <w:t xml:space="preserve"> эти сроки и условия продления.</w:t>
      </w:r>
    </w:p>
    <w:p w:rsidR="00D35A0E" w:rsidRDefault="00D35A0E" w:rsidP="00D35A0E">
      <w:r>
        <w:t xml:space="preserve">11. Борьба с пиратством: </w:t>
      </w:r>
      <w:proofErr w:type="gramStart"/>
      <w:r>
        <w:t>С</w:t>
      </w:r>
      <w:proofErr w:type="gramEnd"/>
      <w:r>
        <w:t xml:space="preserve"> ростом цифровой среды появились новые вызовы, связанные с пиратством и незаконным распространением интеллектуальной собственности. Гражданское право включает механизмы борьбы с пиратством, такие как пресечение незаконных действий и блокировка</w:t>
      </w:r>
      <w:r>
        <w:t xml:space="preserve"> доступа к незаконным ресурсам.</w:t>
      </w:r>
    </w:p>
    <w:p w:rsidR="00D35A0E" w:rsidRPr="00D35A0E" w:rsidRDefault="00D35A0E" w:rsidP="00D35A0E">
      <w:r>
        <w:t xml:space="preserve">Гражданско-правовая охрана прав интеллектуальной собственности не только защищает интересы </w:t>
      </w:r>
      <w:proofErr w:type="spellStart"/>
      <w:r>
        <w:t>инноваторов</w:t>
      </w:r>
      <w:proofErr w:type="spellEnd"/>
      <w:r>
        <w:t xml:space="preserve"> и творцов, но и способствует экономическому развитию, поощряя инвестиции в исследования и разработки. Она также создает условия для конкуренции, стимулируя разнообразие и качество продукции и услуг. Однако в современной среде, где информация легко доступна и перемещается через границы, эффективная гражданско-правовая охрана прав интеллектуальной собственности требует постоянного обновления и совершенствования, чтобы адаптироваться к изменяющимся условиям и вызовам цифровой эпохи.</w:t>
      </w:r>
      <w:bookmarkEnd w:id="0"/>
    </w:p>
    <w:sectPr w:rsidR="00D35A0E" w:rsidRPr="00D35A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683"/>
    <w:rsid w:val="007C0683"/>
    <w:rsid w:val="00D35A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C2C77"/>
  <w15:chartTrackingRefBased/>
  <w15:docId w15:val="{060C3BCE-687E-4C0A-945F-48F89C708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35A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5A0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767</Words>
  <Characters>4377</Characters>
  <Application>Microsoft Office Word</Application>
  <DocSecurity>0</DocSecurity>
  <Lines>36</Lines>
  <Paragraphs>10</Paragraphs>
  <ScaleCrop>false</ScaleCrop>
  <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2023-10-23T16:51:00Z</dcterms:created>
  <dcterms:modified xsi:type="dcterms:W3CDTF">2023-10-23T16:52:00Z</dcterms:modified>
</cp:coreProperties>
</file>