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33" w:rsidRDefault="00455569" w:rsidP="00455569">
      <w:pPr>
        <w:pStyle w:val="1"/>
        <w:jc w:val="center"/>
      </w:pPr>
      <w:r w:rsidRPr="00455569">
        <w:t>Правовые аспекты разрешения споров в сфере защиты прав потребителей</w:t>
      </w:r>
    </w:p>
    <w:p w:rsidR="00455569" w:rsidRDefault="00455569" w:rsidP="00455569"/>
    <w:p w:rsidR="00455569" w:rsidRDefault="00455569" w:rsidP="00455569">
      <w:bookmarkStart w:id="0" w:name="_GoBack"/>
      <w:r>
        <w:t>Защита прав потребителей является важной частью гражданского права и сферы государственной политики. Она направлена на обеспечение соблюдения прав и интересов потребителей при приобретении товаров и услуг. Однако конфликты и споры между потребителями и поставщиками могут возникать, несмотря на существующие законы и правила. В таких случаях важно иметь систему разрешения споров, которая бы обеспечивала справедливое и эффекти</w:t>
      </w:r>
      <w:r>
        <w:t>вное урегулирование конфликтов.</w:t>
      </w:r>
    </w:p>
    <w:p w:rsidR="00455569" w:rsidRDefault="00455569" w:rsidP="00455569">
      <w:r>
        <w:t>Одним из важных правовых аспектов в разрешении споров в сфере защиты прав потребителей является доступность судебных и альтернативных методов разрешения споров. Гражданско-правовая система предоставляет потребителям право обращаться в суд в случае нарушения их прав. Суды могут выносить решения и предоставлять компенсацию потребителям в случае доказывания нарушения. Это важный механизм защиты прав потребителей, который обеспечивает с</w:t>
      </w:r>
      <w:r>
        <w:t>облюдение законов и нормативов.</w:t>
      </w:r>
    </w:p>
    <w:p w:rsidR="00455569" w:rsidRDefault="00455569" w:rsidP="00455569">
      <w:r>
        <w:t>Кроме того, существуют альтернативные методы разрешения споров, такие как медиация и арбитраж. Медиация представляет собой процесс, в ходе которого третья сторона, нейтральный посредник, помогает сторонам конфликта договориться и достичь взаимовыгодного решения. Арбитраж – это процедура разрешения споров, при которой независимый арбитр выносит решение, которое обязательно для сторон. Эти альтернативные методы позволяют быстро и эффективно разрешать споры без</w:t>
      </w:r>
      <w:r>
        <w:t xml:space="preserve"> необходимости обращения в суд.</w:t>
      </w:r>
    </w:p>
    <w:p w:rsidR="00455569" w:rsidRDefault="00455569" w:rsidP="00455569">
      <w:r>
        <w:t>Для обеспечения эффективного разрешения споров в сфере защиты прав потребителей, законодательство также устанавливает обязанности поставщиков и процедуры рассмотрения жалоб. Поставщики обязаны предоставлять потребителям информацию о своих правах и обязанностях, а также о процедуре разрешения споров. Они должны иметь механизмы приема и рассмотрения жалоб, что способствует быст</w:t>
      </w:r>
      <w:r>
        <w:t>рому урегулированию конфликтов.</w:t>
      </w:r>
    </w:p>
    <w:p w:rsidR="00455569" w:rsidRDefault="00455569" w:rsidP="00455569">
      <w:r>
        <w:t>Особое внимание также уделяется защите прав потребителей в сфере онлайн-покупок и электронной коммерции. Законы о защите прав потребителей распространяются на онлайн-торговлю, и потребители имеют право на возврат товара или</w:t>
      </w:r>
      <w:r>
        <w:t xml:space="preserve"> услуги в определенных случаях.</w:t>
      </w:r>
    </w:p>
    <w:p w:rsidR="00455569" w:rsidRDefault="00455569" w:rsidP="00455569">
      <w:r>
        <w:t>Важным аспектом является инициатива государства по обучению потребителей и повышению их осведомленности о своих правах. Образовательные программы и информационные кампании играют важную роль в повышении уровня защ</w:t>
      </w:r>
      <w:r>
        <w:t>иты прав потребителей.</w:t>
      </w:r>
    </w:p>
    <w:p w:rsidR="00455569" w:rsidRDefault="00455569" w:rsidP="00455569">
      <w:r>
        <w:t>Таким образом, гражданско-правовая система предоставляет широкий спектр инструментов и методов для разрешения споров в сфере защиты прав потребителей. Это включает в себя доступ к судебной системе, альтернативные методы разрешения споров, обязанности поставщиков и информирование потребителей. Обеспечение соблюдения прав и интересов потребителей является важной задачей гражданского права и способствует развитию справедливых и эффективных отношений между сторонами в сфере товаров и услуг.</w:t>
      </w:r>
    </w:p>
    <w:p w:rsidR="00455569" w:rsidRDefault="00455569" w:rsidP="00455569">
      <w:r>
        <w:t>Дополнительными аспектами правового разрешения споров в сфере защ</w:t>
      </w:r>
      <w:r>
        <w:t>иты прав потребителей являются:</w:t>
      </w:r>
    </w:p>
    <w:p w:rsidR="00455569" w:rsidRDefault="00455569" w:rsidP="00455569">
      <w:r>
        <w:t xml:space="preserve">1. Коллективное действие: Потребители имеют право объединяться в потребительские объединения и организации, которые могут выступать в качестве представителей интересов </w:t>
      </w:r>
      <w:r>
        <w:lastRenderedPageBreak/>
        <w:t>потребителей и вести судебные и административные дела в их защите. Это позволяет усилить позицию потребителей в разр</w:t>
      </w:r>
      <w:r>
        <w:t>ешении споров и защите их прав.</w:t>
      </w:r>
    </w:p>
    <w:p w:rsidR="00455569" w:rsidRDefault="00455569" w:rsidP="00455569">
      <w:r>
        <w:t>2. Административное разрешение споров: Некоторые споры в сфере защиты прав потребителей могут быть разрешены через административные органы, такие как антимонопольные службы или службы по защите прав потребителей. Эти органы имеют полномочия проводить расследования, налагать административные штрафы</w:t>
      </w:r>
      <w:r>
        <w:t xml:space="preserve"> на нарушителей и решать споры.</w:t>
      </w:r>
    </w:p>
    <w:p w:rsidR="00455569" w:rsidRDefault="00455569" w:rsidP="00455569">
      <w:r>
        <w:t xml:space="preserve">3. Арбитражные органы: </w:t>
      </w:r>
      <w:proofErr w:type="gramStart"/>
      <w:r>
        <w:t>В</w:t>
      </w:r>
      <w:proofErr w:type="gramEnd"/>
      <w:r>
        <w:t xml:space="preserve"> некоторых случаях стороны могут договариваться о разрешении споров через арбитражные органы или третейских арбитров. Это может быть быстрым и эффективным способом разрешения споров, особенно в случаях, когда стороны предпочитают конфиденциальность и </w:t>
      </w:r>
      <w:r>
        <w:t>экспертное рассмотрение.</w:t>
      </w:r>
    </w:p>
    <w:p w:rsidR="00455569" w:rsidRDefault="00455569" w:rsidP="00455569">
      <w:r>
        <w:t>4. Медиация и урегулирование: Применение методов медиации и урегулирования споров может помочь сторонам договориться вне суда. Эти методы часто используются в случаях, где конфликты могут быть урегулированы с позиции взаимопониман</w:t>
      </w:r>
      <w:r>
        <w:t>ия и сотрудничества.</w:t>
      </w:r>
    </w:p>
    <w:p w:rsidR="00455569" w:rsidRDefault="00455569" w:rsidP="00455569">
      <w:r>
        <w:t xml:space="preserve">5. Международное сотрудничество: </w:t>
      </w:r>
      <w:proofErr w:type="gramStart"/>
      <w:r>
        <w:t>В</w:t>
      </w:r>
      <w:proofErr w:type="gramEnd"/>
      <w:r>
        <w:t xml:space="preserve"> случаях, когда споры имеют международный характер, существует международное сотрудничество и соглашения, которые могут упростить разрешение споров между потребителями </w:t>
      </w:r>
      <w:r>
        <w:t>и поставщиками из разных стран.</w:t>
      </w:r>
    </w:p>
    <w:p w:rsidR="00455569" w:rsidRPr="00455569" w:rsidRDefault="00455569" w:rsidP="00455569">
      <w:r>
        <w:t>Важно отметить, что эффективная система разрешения споров в сфере защиты прав потребителей способствует установлению доверия между потребителями и бизнесом, стимулирует качество товаров и услуг, а также способствует развитию конкуренции. Эффективное правовое разрешение споров важно для соблюдения законов и нормативов в сфере защиты прав потребителей и обеспечения справедливых отношений между сторонами.</w:t>
      </w:r>
      <w:bookmarkEnd w:id="0"/>
    </w:p>
    <w:sectPr w:rsidR="00455569" w:rsidRPr="0045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3"/>
    <w:rsid w:val="00455569"/>
    <w:rsid w:val="008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66AE"/>
  <w15:chartTrackingRefBased/>
  <w15:docId w15:val="{228D3E9B-684C-4E54-81A1-13DA24F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2023-10-23T16:53:00Z</dcterms:created>
  <dcterms:modified xsi:type="dcterms:W3CDTF">2023-10-23T16:54:00Z</dcterms:modified>
</cp:coreProperties>
</file>