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C9" w:rsidRDefault="00211F05" w:rsidP="00211F05">
      <w:pPr>
        <w:pStyle w:val="1"/>
        <w:jc w:val="center"/>
      </w:pPr>
      <w:r w:rsidRPr="00211F05">
        <w:t>Субъекты и объекты государственного права</w:t>
      </w:r>
      <w:r>
        <w:t>:</w:t>
      </w:r>
      <w:r w:rsidRPr="00211F05">
        <w:t xml:space="preserve"> концепции и классификации</w:t>
      </w:r>
    </w:p>
    <w:p w:rsidR="00211F05" w:rsidRDefault="00211F05" w:rsidP="00211F05"/>
    <w:p w:rsidR="00211F05" w:rsidRDefault="00211F05" w:rsidP="00211F05">
      <w:bookmarkStart w:id="0" w:name="_GoBack"/>
      <w:r>
        <w:t xml:space="preserve">Государственное право изучает систему норм, регулирующих деятельность субъектов и объектов в сфере управления государством. Среди ключевых понятий в государственном праве выделяются субъекты и объекты государственного права. Эти понятия играют важную роль в понимании структуры </w:t>
      </w:r>
      <w:r>
        <w:t>и функционирования государства.</w:t>
      </w:r>
    </w:p>
    <w:p w:rsidR="00211F05" w:rsidRDefault="00211F05" w:rsidP="00211F05">
      <w:r>
        <w:t>С</w:t>
      </w:r>
      <w:r>
        <w:t>убъекты государственного права</w:t>
      </w:r>
      <w:r>
        <w:t xml:space="preserve"> - это сущности или организации, которые обладают правами и обязанностями перед государством и другими субъектами. Основными субъектами государственного права являются:</w:t>
      </w:r>
    </w:p>
    <w:p w:rsidR="00211F05" w:rsidRDefault="00211F05" w:rsidP="00211F05">
      <w:r>
        <w:t>Государство само по себе является субъектом государственного права. Оно имеет суверенитет, то есть высшую власть на своей территории, и способность заключать международные соглашения.</w:t>
      </w:r>
    </w:p>
    <w:p w:rsidR="00211F05" w:rsidRDefault="00211F05" w:rsidP="00211F05">
      <w:r>
        <w:t>В странах с федеральной системой, такой как Россия, территориальные единицы, такие как регионы, области и республики, также являются субъектами государственного права. Они обладают некоторой степенью автономии и могут иметь собственные конституции и законы.</w:t>
      </w:r>
    </w:p>
    <w:p w:rsidR="00211F05" w:rsidRDefault="00211F05" w:rsidP="00211F05">
      <w:r>
        <w:t>На более низком уровне находятся муниципальные образования, такие как города, районы и сельсоветы. Они также обладают определенной степенью автономии и могут регулировать вопросы местного значения.</w:t>
      </w:r>
    </w:p>
    <w:p w:rsidR="00211F05" w:rsidRDefault="00211F05" w:rsidP="00211F05">
      <w:r>
        <w:t>Это частные или публичные организации, которые могут иметь юридические права и обязанности. К ним относятся компании,</w:t>
      </w:r>
      <w:r>
        <w:t xml:space="preserve"> ассоциации, общества и другие.</w:t>
      </w:r>
    </w:p>
    <w:p w:rsidR="00211F05" w:rsidRDefault="00211F05" w:rsidP="00211F05">
      <w:r>
        <w:t>Объекты государственного права</w:t>
      </w:r>
      <w:r>
        <w:t xml:space="preserve"> - это те сферы деятельности, которые подвергаются правовому регулированию государства. Они могут быть разделены на </w:t>
      </w:r>
      <w:r>
        <w:t>следующие категории:</w:t>
      </w:r>
    </w:p>
    <w:p w:rsidR="00211F05" w:rsidRDefault="00211F05" w:rsidP="00211F05">
      <w:r>
        <w:t>1.Личные права и свободы граждан</w:t>
      </w:r>
      <w:r>
        <w:t>: Это права и свободы, которые гарантируются гражданам государства, включая право на жизнь, свобод</w:t>
      </w:r>
      <w:r>
        <w:t>у слова, свободу собраний и др.</w:t>
      </w:r>
    </w:p>
    <w:p w:rsidR="00211F05" w:rsidRDefault="00211F05" w:rsidP="00211F05">
      <w:r>
        <w:t>2.Имущественные отношения</w:t>
      </w:r>
      <w:r>
        <w:t>: Эта категория включает в себя все, что связано с собственностью, владением, использован</w:t>
      </w:r>
      <w:r>
        <w:t>ием и распоряжением имуществом.</w:t>
      </w:r>
    </w:p>
    <w:p w:rsidR="00211F05" w:rsidRDefault="00211F05" w:rsidP="00211F05">
      <w:r>
        <w:t>3.Публичные отношения</w:t>
      </w:r>
      <w:r>
        <w:t>: Это отношения, связанные с государственным управлением, законодательством, судопроизводством и другими аспе</w:t>
      </w:r>
      <w:r>
        <w:t>ктами деятельности государства.</w:t>
      </w:r>
    </w:p>
    <w:p w:rsidR="00211F05" w:rsidRDefault="00211F05" w:rsidP="00211F05">
      <w:r>
        <w:t>4.</w:t>
      </w:r>
      <w:r>
        <w:t>Международные отношения</w:t>
      </w:r>
      <w:r>
        <w:t>: Это отношения между государствами и другими международными субъектами, такими как международные организации. Международные отношения рег</w:t>
      </w:r>
      <w:r>
        <w:t>улируются международным правом.</w:t>
      </w:r>
    </w:p>
    <w:p w:rsidR="00211F05" w:rsidRDefault="00211F05" w:rsidP="00211F05">
      <w:r>
        <w:t>Классификация субъектов и объектов государственного права может варьироваться в зависимости от конкретной страны и ее правовой системы. Тем не менее, эти понятия остаются фундаментальными в государственном праве и помогают понять, как функционирует система правовых отношений в обществе.</w:t>
      </w:r>
    </w:p>
    <w:p w:rsidR="00211F05" w:rsidRDefault="00211F05" w:rsidP="00211F05">
      <w:r>
        <w:t>Концепции и классификации субъектов и объектов государственного права представляют собой важную часть изучения данной области права. Важно понимать, что эти понятия могут иметь различное значение и специфику в разных странах, в зависимости от их конституционной системы и правовой традиции. Давайте продолжим рассмотрение этих понятий и их роли в государственном праве.</w:t>
      </w:r>
    </w:p>
    <w:p w:rsidR="00211F05" w:rsidRDefault="00211F05" w:rsidP="00211F05">
      <w:r>
        <w:lastRenderedPageBreak/>
        <w:t>Это граждане, которые обладают определенными правами и обязанностями перед государством. К ним относятся права на образование, труд, жилье, а также участие в выборах и голосование.</w:t>
      </w:r>
    </w:p>
    <w:p w:rsidR="00211F05" w:rsidRDefault="00211F05" w:rsidP="00211F05">
      <w:r>
        <w:t>Это организации и компании, которые могут иметь корпоративные права и обязанности, включая право заключать договоры, владеть имуществом и привлекать сотрудников.</w:t>
      </w:r>
    </w:p>
    <w:p w:rsidR="00211F05" w:rsidRDefault="00211F05" w:rsidP="00211F05">
      <w:r>
        <w:t>Это правительственные и административные органы, которые осуществляют власть и управление в интересах государства и общества.</w:t>
      </w:r>
    </w:p>
    <w:p w:rsidR="00211F05" w:rsidRDefault="00211F05" w:rsidP="00211F05">
      <w:r>
        <w:t>Это нормы и правила, устанавливаемые государством для регулирования общественных отношений. Законы действуют как основа правовой системы.</w:t>
      </w:r>
    </w:p>
    <w:p w:rsidR="00211F05" w:rsidRDefault="00211F05" w:rsidP="00211F05">
      <w:r>
        <w:t>Это суды и судопроизводство, которые обеспечивают исполнение законов и разрешение правовых споров.</w:t>
      </w:r>
    </w:p>
    <w:p w:rsidR="00211F05" w:rsidRDefault="00211F05" w:rsidP="00211F05">
      <w:r>
        <w:t>Определение границ и территориальное устройство являются важными аспектами государственного права, особенно в международных отношениях.</w:t>
      </w:r>
    </w:p>
    <w:p w:rsidR="00211F05" w:rsidRDefault="00211F05" w:rsidP="00211F05">
      <w:r>
        <w:t>Это отношения, связанные с управлением имуществом и финансами государства, включая налоги, бюджет и государственные активы.</w:t>
      </w:r>
    </w:p>
    <w:p w:rsidR="00211F05" w:rsidRDefault="00211F05" w:rsidP="00211F05">
      <w:r>
        <w:t>Государства взаимодействуют между собой через международные договоры и организации, и это также является о</w:t>
      </w:r>
      <w:r>
        <w:t>бъектом государственного права.</w:t>
      </w:r>
    </w:p>
    <w:p w:rsidR="00211F05" w:rsidRPr="00211F05" w:rsidRDefault="00211F05" w:rsidP="00211F05">
      <w:r>
        <w:t>В заключение, субъекты и объекты государственного права составляют важные компоненты системы правовых отношений в государстве. Их классификации и концепции разнообразны и зависят от конкретной правовой системы и правовых традиций каждой страны. Понимание этих понятий позволяет глубже анализировать функционирование и структуру государства и его правовой системы.</w:t>
      </w:r>
      <w:bookmarkEnd w:id="0"/>
    </w:p>
    <w:sectPr w:rsidR="00211F05" w:rsidRPr="0021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C9"/>
    <w:rsid w:val="00211F05"/>
    <w:rsid w:val="0035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8DF48"/>
  <w15:chartTrackingRefBased/>
  <w15:docId w15:val="{ABE2D2DB-E897-401F-BD83-BA80A71B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1F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F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2023-10-23T17:58:00Z</dcterms:created>
  <dcterms:modified xsi:type="dcterms:W3CDTF">2023-10-23T18:00:00Z</dcterms:modified>
</cp:coreProperties>
</file>