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287" w:rsidRDefault="00FC4AAC" w:rsidP="00FC4AAC">
      <w:pPr>
        <w:pStyle w:val="1"/>
        <w:jc w:val="center"/>
      </w:pPr>
      <w:r w:rsidRPr="00FC4AAC">
        <w:t>Международно-правовые аспекты деятельности государства</w:t>
      </w:r>
    </w:p>
    <w:p w:rsidR="00FC4AAC" w:rsidRDefault="00FC4AAC" w:rsidP="00FC4AAC"/>
    <w:p w:rsidR="00FC4AAC" w:rsidRDefault="00FC4AAC" w:rsidP="00FC4AAC">
      <w:bookmarkStart w:id="0" w:name="_GoBack"/>
      <w:r>
        <w:t>Международно-правовые аспекты деятельности государства включают в себя изучение норм и принципов международного права, регулирующих взаимоотношения между суверенными государствами на международной арене. Государство действует в рамках международного права, следуя установленным нормам и стандартам, соблюдая права и обязанности, происходящие из междун</w:t>
      </w:r>
      <w:r>
        <w:t>ародных договоров и соглашений.</w:t>
      </w:r>
    </w:p>
    <w:p w:rsidR="00FC4AAC" w:rsidRDefault="00FC4AAC" w:rsidP="00FC4AAC">
      <w:r>
        <w:t>Основными принципами международного права являются уважение суверенитета, территориальной целостности государств и невмешательство в их внутренние дела. Каждое государство имеет право на самоопределение, участие в международных отношениях, заключение международных договоров и соблюде</w:t>
      </w:r>
      <w:r>
        <w:t>ние международных обязательств.</w:t>
      </w:r>
    </w:p>
    <w:p w:rsidR="00FC4AAC" w:rsidRDefault="00FC4AAC" w:rsidP="00FC4AAC">
      <w:r>
        <w:t>Важным аспектом является соблюдение государствами прав человека и основных свобод. Государства обязаны учитывать международные стандарты в области прав человека при разработке и реализации своего национально</w:t>
      </w:r>
      <w:r>
        <w:t>го законодательства и практики.</w:t>
      </w:r>
    </w:p>
    <w:p w:rsidR="00FC4AAC" w:rsidRDefault="00FC4AAC" w:rsidP="00FC4AAC">
      <w:r>
        <w:t>Также неотъемлемой частью международно-правовых аспектов деятельности государства являются вопросы международной безопасности, мирного урегулирования споров, сотрудничества в области противодействия транснациональной преступности, терроризму и распространени</w:t>
      </w:r>
      <w:r>
        <w:t>ю оружия массового уничтожения.</w:t>
      </w:r>
    </w:p>
    <w:p w:rsidR="00FC4AAC" w:rsidRDefault="00FC4AAC" w:rsidP="00FC4AAC">
      <w:r>
        <w:t>Международное экономическое право регулирует экономические отношения между государствами, устанавливая правила в области торговли, инвестиций, финансов и других сфер экономической деятельности. Государства участвуют в создании и функционировании международных экономических организаций, таких как Всемирная торговая организация (ВТО), Международный валютный фонд (МВФ) и другие.</w:t>
      </w:r>
    </w:p>
    <w:p w:rsidR="00FC4AAC" w:rsidRDefault="00FC4AAC" w:rsidP="00FC4AAC">
      <w:r>
        <w:t xml:space="preserve">Дополнительно стоит упомянуть о механизмах защиты международно-правовых интересов государства. В современных условиях государства активно используют различные правовые инструменты для защиты своих интересов, такие как международные суды и арбитражи, дипломатические средства правовой защиты, санкции и другие меры. Все эти механизмы позволяют государствам эффективно отстаивать свои права и интересы в международной арене, а также способствуют поддержанию международного правопорядка и соблюдению норм и </w:t>
      </w:r>
      <w:r>
        <w:t>принципов международного права.</w:t>
      </w:r>
    </w:p>
    <w:p w:rsidR="00FC4AAC" w:rsidRDefault="00FC4AAC" w:rsidP="00FC4AAC">
      <w:r>
        <w:t>Роль международного права во внешней политике государства также нельзя уменьшать. Через дипломатические каналы, международные договоры и соглашения государства реализуют свои внешнеполитические стратегии, определяют векторы сотрудничества, устанавливают партне</w:t>
      </w:r>
      <w:r>
        <w:t>рские и союзнические отношения.</w:t>
      </w:r>
    </w:p>
    <w:p w:rsidR="00FC4AAC" w:rsidRDefault="00FC4AAC" w:rsidP="00FC4AAC">
      <w:r>
        <w:t>Важным аспектом является также международно-правовое регулирование в области окружающей среды, культуры, науки и образования. Международные соглашения в этих сферах способствуют развитию международного сотрудничества, обмену опытом и знаниями, сохранению и защите кул</w:t>
      </w:r>
      <w:r>
        <w:t>ьтурного и природного наследия.</w:t>
      </w:r>
    </w:p>
    <w:p w:rsidR="00FC4AAC" w:rsidRDefault="00FC4AAC" w:rsidP="00FC4AAC">
      <w:r>
        <w:t xml:space="preserve">Таким образом, международно-правовые аспекты деятельности государства оказывают существенное влияние на формирование и реализацию внутренней и внешней политики государства, его международный статус и роль в мировом сообществе. Соблюдение международно-правовых норм и обязательств, активное участие в международном сотрудничестве, использование международно-правовых механизмов защиты интересов </w:t>
      </w:r>
      <w:r>
        <w:lastRenderedPageBreak/>
        <w:t>являются ключевыми для обеспечения стабильности, безопасности и процветания государства в современном мире.</w:t>
      </w:r>
    </w:p>
    <w:p w:rsidR="00FC4AAC" w:rsidRPr="00FC4AAC" w:rsidRDefault="00FC4AAC" w:rsidP="00FC4AAC">
      <w:r>
        <w:t>В заключение можно отметить, что международно-правовые аспекты деятельности государства охватывают широкий спектр вопросов, связанных с участием государства в международных отношениях. Адаптация к изменяющимся условиям международного права, участие в его формировании и развитии, а также соблюдение международных обязательств являются важными составляющими деятельности каждого суверенного государства.</w:t>
      </w:r>
      <w:bookmarkEnd w:id="0"/>
    </w:p>
    <w:sectPr w:rsidR="00FC4AAC" w:rsidRPr="00FC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87"/>
    <w:rsid w:val="00D11287"/>
    <w:rsid w:val="00F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A7B6"/>
  <w15:chartTrackingRefBased/>
  <w15:docId w15:val="{AF1EF402-BC4E-4D86-946C-26E9307A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A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2023-10-23T19:07:00Z</dcterms:created>
  <dcterms:modified xsi:type="dcterms:W3CDTF">2023-10-23T19:10:00Z</dcterms:modified>
</cp:coreProperties>
</file>