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99" w:rsidRDefault="00390D62" w:rsidP="00390D62">
      <w:pPr>
        <w:pStyle w:val="1"/>
        <w:jc w:val="center"/>
      </w:pPr>
      <w:r w:rsidRPr="00390D62">
        <w:t xml:space="preserve">Экологическое </w:t>
      </w:r>
      <w:proofErr w:type="gramStart"/>
      <w:r w:rsidRPr="00390D62">
        <w:t>право</w:t>
      </w:r>
      <w:proofErr w:type="gramEnd"/>
      <w:r w:rsidRPr="00390D62">
        <w:t xml:space="preserve"> как составная часть государственного права</w:t>
      </w:r>
    </w:p>
    <w:p w:rsidR="00390D62" w:rsidRDefault="00390D62" w:rsidP="00390D62"/>
    <w:p w:rsidR="00390D62" w:rsidRDefault="00390D62" w:rsidP="00390D62">
      <w:bookmarkStart w:id="0" w:name="_GoBack"/>
      <w:r>
        <w:t>Экологическое право занимает особое место в системе государственного права, выполняя важную функцию в обеспечении экологической безопасности и устойчивого развития общества. Эта отрасль права регулирует отношения, связанные с охраной и использованием природных ресурсов, а также с охраной окружающей среды от негативного воздейс</w:t>
      </w:r>
      <w:r>
        <w:t>твия человеческой деятельности.</w:t>
      </w:r>
    </w:p>
    <w:p w:rsidR="00390D62" w:rsidRDefault="00390D62" w:rsidP="00390D62">
      <w:r>
        <w:t xml:space="preserve">Основой экологического права является принцип устойчивого развития, который предполагает гармоничное сочетание экономических, социальных и экологических интересов в процессе использования природных ресурсов. Законодательство в этой сфере направлено на предотвращение, минимизацию и устранение негативных последствий воздействия на окружающую среду, а также на рациональное использование природных ресурсов с учетом </w:t>
      </w:r>
      <w:r>
        <w:t>потребностей будущих поколений.</w:t>
      </w:r>
    </w:p>
    <w:p w:rsidR="00390D62" w:rsidRDefault="00390D62" w:rsidP="00390D62">
      <w:r>
        <w:t xml:space="preserve">Важное место в экологическом праве занимают нормы, регулирующие доступ к экологической информации и участие граждан и общественных объединений в принятии решений, касающихся окружающей среды. Это способствует повышению экологической культуры населения, формированию активной гражданской позиции в вопросах охраны окружающей среды и </w:t>
      </w:r>
      <w:r>
        <w:t>устойчивого природопользования.</w:t>
      </w:r>
    </w:p>
    <w:p w:rsidR="00390D62" w:rsidRDefault="00390D62" w:rsidP="00390D62">
      <w:r>
        <w:t>Для обеспечения эффективности экологического права, важно постоянно совершенствовать законодательство, учитывая современные требования и вызовы. Важную роль в этом процессе играет международное сотрудничество и учет международного опыта в области экологического законодательства. Гармонизация национального экологического законодательства с международными стандартами и конвенциями способствует созданию эффективной и системной правовой ба</w:t>
      </w:r>
      <w:r>
        <w:t>зы для охраны окружающей среды.</w:t>
      </w:r>
    </w:p>
    <w:p w:rsidR="00390D62" w:rsidRDefault="00390D62" w:rsidP="00390D62">
      <w:r>
        <w:t xml:space="preserve">Также необходимо усилить административную и уголовную ответственность за нарушения в области экологии, что будет способствовать формированию у граждан и юридических лиц ответственного отношения к природным ресурсам и охране окружающей среды. Помимо этого, развитие судебной практики и </w:t>
      </w:r>
      <w:proofErr w:type="spellStart"/>
      <w:r>
        <w:t>правоприменения</w:t>
      </w:r>
      <w:proofErr w:type="spellEnd"/>
      <w:r>
        <w:t xml:space="preserve"> в сфере экологического права способствует укреплению правовых механизмов защиты экологических п</w:t>
      </w:r>
      <w:r>
        <w:t>рав граждан и общества в целом.</w:t>
      </w:r>
    </w:p>
    <w:p w:rsidR="00390D62" w:rsidRDefault="00390D62" w:rsidP="00390D62">
      <w:r>
        <w:t>Р</w:t>
      </w:r>
      <w:r>
        <w:t>азвитие экологического права требует комплексного подхода, включающего в себя разработку и реализацию государственной экологической политики, усиление правоприменительной практики, а также активизацию роли общества в вопросах охраны и использования природных ресурсов. Только совместные усилия государства и общества могут обеспечить эффективное функционирование экологического права как составной части государственного права Российской Федерации.</w:t>
      </w:r>
    </w:p>
    <w:p w:rsidR="00390D62" w:rsidRPr="00390D62" w:rsidRDefault="00390D62" w:rsidP="00390D62">
      <w:r>
        <w:t>В заключении следует подчеркнуть, что экологическое право</w:t>
      </w:r>
      <w:r w:rsidRPr="00390D62">
        <w:t>,</w:t>
      </w:r>
      <w:r>
        <w:t xml:space="preserve"> как составная часть государственного права играет важную роль в формировании правовых основ экологической политики государства, обеспечении экологической безопасности и устойчивого развития общества. Эффективное правовое регулирование в этой сфере способствует сохранению и воспроизводству природных ресурсов, а также охране права граждан на благоприятную окружающую среду.</w:t>
      </w:r>
      <w:bookmarkEnd w:id="0"/>
    </w:p>
    <w:sectPr w:rsidR="00390D62" w:rsidRPr="0039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99"/>
    <w:rsid w:val="001F2599"/>
    <w:rsid w:val="003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9E8B"/>
  <w15:chartTrackingRefBased/>
  <w15:docId w15:val="{E31971F3-4006-4B4B-A038-ECD2593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0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D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0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2023-10-24T04:15:00Z</dcterms:created>
  <dcterms:modified xsi:type="dcterms:W3CDTF">2023-10-24T04:17:00Z</dcterms:modified>
</cp:coreProperties>
</file>