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19" w:rsidRDefault="0072221F" w:rsidP="0072221F">
      <w:pPr>
        <w:pStyle w:val="1"/>
        <w:jc w:val="center"/>
      </w:pPr>
      <w:r w:rsidRPr="0072221F">
        <w:t>Правовое регулирование государственных закупок и контрактной системы</w:t>
      </w:r>
    </w:p>
    <w:p w:rsidR="0072221F" w:rsidRDefault="0072221F" w:rsidP="0072221F"/>
    <w:p w:rsidR="0072221F" w:rsidRDefault="0072221F" w:rsidP="0072221F">
      <w:bookmarkStart w:id="0" w:name="_GoBack"/>
      <w:r>
        <w:t>Государственные закупки и контрактная система играют ключевую роль в экономике каждого государства, обеспечивая эффективное использование бюджетных средств и реализацию государственных программ и проектов. Правовое регулирование в этой сфере направлено на создание условий для честной и прозрачной конкуренции, предотвращение коррупции и злоупотреблений, а также обеспечение качества и своевременности поставки тов</w:t>
      </w:r>
      <w:r>
        <w:t>аров, выполнение работ и услуг.</w:t>
      </w:r>
    </w:p>
    <w:p w:rsidR="0072221F" w:rsidRDefault="0072221F" w:rsidP="0072221F">
      <w:r>
        <w:t xml:space="preserve">Основным законодательным актом, регулирующим государственные закупки в России, является Федеральный закон "О контрактной системе в сфере закупок товаров, работ, услуг для обеспечения государственных и муниципальных нужд". Этот закон устанавливает общие принципы и нормы, регулирующие отношения в сфере государственных и муниципальных закупок, определяет основные этапы </w:t>
      </w:r>
      <w:r>
        <w:t>и процедуры проведения закупок.</w:t>
      </w:r>
    </w:p>
    <w:p w:rsidR="0072221F" w:rsidRDefault="0072221F" w:rsidP="0072221F">
      <w:r>
        <w:t xml:space="preserve">Тем не менее, существуют определенные проблемы и трудности в правовом регулировании государственных закупок. Во-первых, это касается сложности и </w:t>
      </w:r>
      <w:proofErr w:type="spellStart"/>
      <w:r>
        <w:t>многоуровневости</w:t>
      </w:r>
      <w:proofErr w:type="spellEnd"/>
      <w:r>
        <w:t xml:space="preserve"> законодательства, что может создавать трудности для его понимания и применения на практике. Во-вторых, существует проблема недостаточной стандартизации и унификации процедур и документации, что может влиять на эффективность и</w:t>
      </w:r>
      <w:r>
        <w:t xml:space="preserve"> прозрачность процесса закупок.</w:t>
      </w:r>
    </w:p>
    <w:p w:rsidR="0072221F" w:rsidRDefault="0072221F" w:rsidP="0072221F">
      <w:r>
        <w:t>Важным направлением совершенствования правового регулирования государственных закупок является усиление механизмов контроля и надзора за соблюдением законодательства, усиление ответственности за нарушения в этой сфере. Также актуальным остается вопрос о повышении квалификации и профессионализма участников закупочных процедур, внедрении современных информационных технологий для упрощения и ускорения процессов, а также улучшении механизмов обжалования и разрешения споров в сфере государственных закупок.</w:t>
      </w:r>
    </w:p>
    <w:p w:rsidR="0072221F" w:rsidRDefault="0072221F" w:rsidP="0072221F">
      <w:r>
        <w:t>Для обеспечения эффективности и законности государственных закупок необходимо постоянное совершенствование законодательных норм и их адаптация к меняющимся экономическим условиям и мировым практикам. Важное значение имеет разработка и внедрение унифицированных стандартов и критериев оценки качества товаров, работ и услуг, приобрета</w:t>
      </w:r>
      <w:r>
        <w:t>емых за счет бюджетных средств.</w:t>
      </w:r>
    </w:p>
    <w:p w:rsidR="0072221F" w:rsidRDefault="0072221F" w:rsidP="0072221F">
      <w:r>
        <w:t>Ключевую роль играет также формирование четких и прозрачных механизмов планирования и проведения торгов, включая определение начальной (максимальной) цены контракта, требований к участникам закупок, критериев оценки их предложений. Это позволит уменьшить риски манипулирования и злоупотреблений в процессе закупок, повысит доверие со стороны бизнеса и об</w:t>
      </w:r>
      <w:r>
        <w:t>щества.</w:t>
      </w:r>
    </w:p>
    <w:p w:rsidR="0072221F" w:rsidRDefault="0072221F" w:rsidP="0072221F">
      <w:r>
        <w:t>Важным аспектом является развитие института общественного контроля в сфере государственных закупок, активное вовлечение представителей общества и экспертного сообщества в процесс мониторинга и оценки закупочной деятельности. Создание условий для широкого доступа к информации о государственных закупках, упрощение процедур участия в торгах, развитие системы обучения и повышения квалификации специалистов в области государственных закупок также являются актуальными направлениями совершенствования правов</w:t>
      </w:r>
      <w:r>
        <w:t>ого регулирования в этой сфере.</w:t>
      </w:r>
    </w:p>
    <w:p w:rsidR="0072221F" w:rsidRPr="0072221F" w:rsidRDefault="0072221F" w:rsidP="0072221F">
      <w:r>
        <w:t xml:space="preserve">Таким образом, совершенствование правового регулирования государственных закупок и контрактной системы направлено на обеспечение прозрачности, открытости и честной </w:t>
      </w:r>
      <w:r>
        <w:lastRenderedPageBreak/>
        <w:t>конкуренции, что в конечном итоге способствует эффективному использованию государственных ресурсов, стимулированию экономического роста и социального развития страны.</w:t>
      </w:r>
      <w:bookmarkEnd w:id="0"/>
    </w:p>
    <w:sectPr w:rsidR="0072221F" w:rsidRPr="0072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19"/>
    <w:rsid w:val="0072221F"/>
    <w:rsid w:val="00E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1BC7"/>
  <w15:chartTrackingRefBased/>
  <w15:docId w15:val="{CCA234FD-694D-4D91-93A0-188287E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2023-10-24T04:43:00Z</dcterms:created>
  <dcterms:modified xsi:type="dcterms:W3CDTF">2023-10-24T04:45:00Z</dcterms:modified>
</cp:coreProperties>
</file>