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23" w:rsidRDefault="001E58C0" w:rsidP="001E58C0">
      <w:pPr>
        <w:pStyle w:val="1"/>
        <w:jc w:val="center"/>
      </w:pPr>
      <w:r w:rsidRPr="001E58C0">
        <w:t>Правовое регулирование отношений в сфере государственного учета</w:t>
      </w:r>
    </w:p>
    <w:p w:rsidR="001E58C0" w:rsidRDefault="001E58C0" w:rsidP="001E58C0"/>
    <w:p w:rsidR="001E58C0" w:rsidRDefault="001E58C0" w:rsidP="001E58C0">
      <w:bookmarkStart w:id="0" w:name="_GoBack"/>
      <w:r>
        <w:t>Государственный учет является одним из важнейших инструментов, позволяющих эффективно управлять ресурсами страны, контролировать исполнение бюджета и обеспечивать прозрачность и отчетность государственного управления. Правовое регулирование в этой сфере направлено на установление четких правил и норм, обеспечивающих правильность, своевременность и полноту учета различных</w:t>
      </w:r>
      <w:r>
        <w:t xml:space="preserve"> видов ресурсов и обязательств.</w:t>
      </w:r>
    </w:p>
    <w:p w:rsidR="001E58C0" w:rsidRDefault="001E58C0" w:rsidP="001E58C0">
      <w:r>
        <w:t>В основе правового регулирования государственного учета лежит необходимость обеспечения унификации и стандартизации учетных процессов и процедур. Законодательство устанавливает общие принципы и требования к организации учета, определяет полномочия и ответственность участников учетных отношений, а также предусматривает меры ответственности з</w:t>
      </w:r>
      <w:r>
        <w:t>а нарушение учетной дисциплины.</w:t>
      </w:r>
    </w:p>
    <w:p w:rsidR="001E58C0" w:rsidRDefault="001E58C0" w:rsidP="001E58C0">
      <w:r>
        <w:t>Важным аспектом является вопрос о конфиденциальности учетной информации. Законодательство должно обеспечивать баланс между потребностью в обеспечении доступа к информации для контроля и необходимостью защиты коммерческой и иной</w:t>
      </w:r>
      <w:r>
        <w:t xml:space="preserve"> охраняемой законом информации.</w:t>
      </w:r>
    </w:p>
    <w:p w:rsidR="001E58C0" w:rsidRDefault="001E58C0" w:rsidP="001E58C0">
      <w:r>
        <w:t xml:space="preserve">Кроме того, правовое регулирование должно способствовать внедрению современных информационных технологий в учетные процессы, что позволяет повысить их эффективность и уменьшить риски ошибок и </w:t>
      </w:r>
      <w:r>
        <w:t>искажений в учетной информации.</w:t>
      </w:r>
    </w:p>
    <w:p w:rsidR="001E58C0" w:rsidRDefault="001E58C0" w:rsidP="001E58C0">
      <w:r>
        <w:t>Таким образом, правовое регулирование отношений в сфере государственного учета имеет многоаспектный характер и направлено на создание условий для обеспечения качества, достоверности и сравнимости учетной информации, что в свою очередь способствует повышению эффективности государственного управления и обеспечению экономической безопасности страны.</w:t>
      </w:r>
    </w:p>
    <w:p w:rsidR="001E58C0" w:rsidRDefault="001E58C0" w:rsidP="001E58C0">
      <w:r>
        <w:t>Современное законодательство в сфере государственного учета также акцентирует внимание на вопросах, связанных с международным сотрудничеством и гармонизацией учетных стандартов. Интеграция российской системы государственного учета с мировыми стандартами может способствовать прозрачности, сопоставимости и качеству учетной информации на международном уровне, что особенно важно в ко</w:t>
      </w:r>
      <w:r>
        <w:t>нтексте глобализации экономики.</w:t>
      </w:r>
    </w:p>
    <w:p w:rsidR="001E58C0" w:rsidRDefault="001E58C0" w:rsidP="001E58C0">
      <w:r>
        <w:t xml:space="preserve">Законодательство также фокусируется на вопросах повышения квалификации и профессионализма сотрудников, занимающихся государственным учетом. Это способствует не только корректности и своевременности предоставления учетной информации, но и ее качеству и достоверности. Учетные данные являются важным основанием для принятия управленческих решений на различных уровнях государственного управления, и их качество напрямую влияет на эффективность </w:t>
      </w:r>
      <w:r>
        <w:t>и обоснованность таких решений.</w:t>
      </w:r>
    </w:p>
    <w:p w:rsidR="001E58C0" w:rsidRDefault="001E58C0" w:rsidP="001E58C0">
      <w:r>
        <w:t>Важным аспектом правового регулирования является также установление механизмов контроля и надзора за соблюдением учетных норм и правил. Это позволяет обеспечить соблюдение учетной дисциплины, а также предотвратить и своевременно выявлять различные нарушения, включая финансовые з</w:t>
      </w:r>
      <w:r>
        <w:t>лоупотребления и мошенничество.</w:t>
      </w:r>
    </w:p>
    <w:p w:rsidR="001E58C0" w:rsidRPr="001E58C0" w:rsidRDefault="001E58C0" w:rsidP="001E58C0">
      <w:r>
        <w:t xml:space="preserve">Так, современное правовое регулирование в сфере государственного учета представляет собой сложную и многогранную систему, направленную на обеспечение эффективности, </w:t>
      </w:r>
      <w:proofErr w:type="spellStart"/>
      <w:r>
        <w:t>транспарентности</w:t>
      </w:r>
      <w:proofErr w:type="spellEnd"/>
      <w:r>
        <w:t xml:space="preserve"> и надежности учетных процессов, что в конечном итоге способствует </w:t>
      </w:r>
      <w:r>
        <w:lastRenderedPageBreak/>
        <w:t>повышению качества государственного управления и укреплению экономической безопасности Российской Федерации.</w:t>
      </w:r>
      <w:bookmarkEnd w:id="0"/>
    </w:p>
    <w:sectPr w:rsidR="001E58C0" w:rsidRPr="001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23"/>
    <w:rsid w:val="001E58C0"/>
    <w:rsid w:val="002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CE58"/>
  <w15:chartTrackingRefBased/>
  <w15:docId w15:val="{3455E3C1-AA47-4730-89BC-8385937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2023-10-24T05:16:00Z</dcterms:created>
  <dcterms:modified xsi:type="dcterms:W3CDTF">2023-10-24T05:18:00Z</dcterms:modified>
</cp:coreProperties>
</file>