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98" w:rsidRDefault="00E551E0" w:rsidP="00E551E0">
      <w:pPr>
        <w:pStyle w:val="1"/>
        <w:jc w:val="center"/>
      </w:pPr>
      <w:r w:rsidRPr="00E551E0">
        <w:t>Особенности государственного регулирования финансовых рынков</w:t>
      </w:r>
    </w:p>
    <w:p w:rsidR="00E551E0" w:rsidRDefault="00E551E0" w:rsidP="00E551E0"/>
    <w:p w:rsidR="00E551E0" w:rsidRDefault="00E551E0" w:rsidP="00E551E0">
      <w:bookmarkStart w:id="0" w:name="_GoBack"/>
      <w:r>
        <w:t>Финансовые рынки играют ключевую роль в экономической жизни современных государств, обеспечивая капиталом предприятия, финансовые институты и граждан. Они способствуют эффективному распределению ресурсов, инвестициям и риску. Однако в силу своей важности финансовые рынки также подвержены различным рискам и волатильности, что требует активного государственного регулирования и контроля. Давайте рассмотрим основные особенности государственного р</w:t>
      </w:r>
      <w:r>
        <w:t>егулирования финансовых рынков.</w:t>
      </w:r>
    </w:p>
    <w:p w:rsidR="00E551E0" w:rsidRDefault="00E551E0" w:rsidP="00E551E0">
      <w:r>
        <w:t xml:space="preserve">Государство разрабатывает и внедряет нормативные акты, которые определяют правила и стандарты, с которыми должны соблюдать участники финансовых рынков. Эти нормативы касаются финансовой отчетности, </w:t>
      </w:r>
      <w:proofErr w:type="spellStart"/>
      <w:r>
        <w:t>дисклозуры</w:t>
      </w:r>
      <w:proofErr w:type="spellEnd"/>
      <w:r>
        <w:t xml:space="preserve"> информации, правил торговли и других аспектов функционирования рынков. Основной целью такого регулирования является обеспечение прозрачности и справедливости на рынках.</w:t>
      </w:r>
    </w:p>
    <w:p w:rsidR="00E551E0" w:rsidRDefault="00E551E0" w:rsidP="00E551E0">
      <w:r>
        <w:t>Государство также регулирует деятельность участников финансовых рынков, включая брокеров, дилеров, инвестиционные компании и банки. Это включает в себя выдачу лицензий, установление требований к квалификации и надзор за деятельностью этих участников.</w:t>
      </w:r>
    </w:p>
    <w:p w:rsidR="00E551E0" w:rsidRDefault="00E551E0" w:rsidP="00E551E0">
      <w:r>
        <w:t xml:space="preserve">Государственные органы надзора, такие как центральные банки и финансовые регуляторы, следят за состоянием и стабильностью финансовых рынков. Они </w:t>
      </w:r>
      <w:proofErr w:type="spellStart"/>
      <w:r>
        <w:t>мониторят</w:t>
      </w:r>
      <w:proofErr w:type="spellEnd"/>
      <w:r>
        <w:t xml:space="preserve"> финансовые институты, анализируют риски и разрабатывают меры по предотвращению финансовых кризисов.</w:t>
      </w:r>
    </w:p>
    <w:p w:rsidR="00E551E0" w:rsidRDefault="00E551E0" w:rsidP="00E551E0">
      <w:r>
        <w:t>Государство обеспечивает защиту прав инвесторов на финансовых рынках. Это включает в себя установление правил о долговой отчетности, обязательной информации для инвесторов и мер по предотвращению манипуляций на рынках.</w:t>
      </w:r>
    </w:p>
    <w:p w:rsidR="00E551E0" w:rsidRDefault="00E551E0" w:rsidP="00E551E0">
      <w:r>
        <w:t>Государство стремится предотвратить системные риски, которые могут возникнуть из-за связей между финансовыми институтами и рынками. Для этого оно разрабатывает механизмы регулирования системно значимых институтов и проводит стресс-тестирование финансовых систем.</w:t>
      </w:r>
    </w:p>
    <w:p w:rsidR="00E551E0" w:rsidRDefault="00E551E0" w:rsidP="00E551E0">
      <w:r>
        <w:t>Финансовые рынки часто имеют международный характер, и многие государства сотрудничают в области регулирования. Это позволяет развивать стандарты и нормы на мировом уровне и предотвращ</w:t>
      </w:r>
      <w:r>
        <w:t>а</w:t>
      </w:r>
      <w:r>
        <w:t>ть конфликты между различными системами регулирования.</w:t>
      </w:r>
    </w:p>
    <w:p w:rsidR="00E551E0" w:rsidRDefault="00E551E0" w:rsidP="00E551E0">
      <w:r>
        <w:t>Государство разрабатывает планы кризисного управления для реагирования на финансовые кризисы и меры по стабилизации рынков в периоды волатильности. Эти планы включают в себя меры по ликвидации неустойчивых финансовых институтов и предоставлению ликвидности в кризисных ситуациях.</w:t>
      </w:r>
    </w:p>
    <w:p w:rsidR="00E551E0" w:rsidRDefault="00E551E0" w:rsidP="00E551E0">
      <w:r>
        <w:t xml:space="preserve">Государство также регулирует развитие финансовых инноваций, таких как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-технологии. Целью такого регулирования является обеспечение безопасности и стабильности финансовой системы при соблюд</w:t>
      </w:r>
      <w:r>
        <w:t>ении инновационных потенциалов.</w:t>
      </w:r>
    </w:p>
    <w:p w:rsidR="00E551E0" w:rsidRDefault="00E551E0" w:rsidP="00E551E0">
      <w:r>
        <w:t>Все эти особенности государственного регулирования финансовых рынков объединяются с целью обеспечения стабильности и справедливости на финансовых рынках, защиты интересов инвесторов и предотвращения финансовых кризисов. Государство выполняет важную функцию в сфере финансового регулирования, способствуя устойчивому развитию экономики и финансовой системы.</w:t>
      </w:r>
    </w:p>
    <w:p w:rsidR="00E551E0" w:rsidRDefault="00E551E0" w:rsidP="00E551E0">
      <w:r>
        <w:lastRenderedPageBreak/>
        <w:t>Для обеспечения высокого профессионального уровня участников финансовых рынков государство разрабатывает системы обучения и лицензирования. Это помогает предотвратить некомпетентность и ненадежность участников рынков.</w:t>
      </w:r>
    </w:p>
    <w:p w:rsidR="00E551E0" w:rsidRDefault="00E551E0" w:rsidP="00E551E0">
      <w:r>
        <w:t xml:space="preserve">С учетом глобализации финансовых рынков, государства стремятся соблюдать международные стандарты регулирования, такие как </w:t>
      </w:r>
      <w:proofErr w:type="spellStart"/>
      <w:r>
        <w:t>базельские</w:t>
      </w:r>
      <w:proofErr w:type="spellEnd"/>
      <w:r>
        <w:t xml:space="preserve"> нормы для банковского сектора или рекомендации Международной организации ценных бумаг (IOSCO). Это способствует согласованности и совместимости национальных регулирований с мировыми стандартами.</w:t>
      </w:r>
    </w:p>
    <w:p w:rsidR="00E551E0" w:rsidRDefault="00E551E0" w:rsidP="00E551E0">
      <w:r>
        <w:t>Государственное регулирование финансовых рынков должно постоянно адаптироваться к изменяющимся условиям и новым вызовам. Это включает в себя разработку новых норм и стандартов, а также усовершенствование механизмов надзора.</w:t>
      </w:r>
    </w:p>
    <w:p w:rsidR="00E551E0" w:rsidRPr="00E551E0" w:rsidRDefault="00E551E0" w:rsidP="00E551E0">
      <w:r>
        <w:t>Государственное регулирование финансовых рынков остается актуальной и важной задачей для обеспечения стабильности и надежности финансовой системы государства. Взаимодействие между государством и финансовыми институтами позволяет создать условия для устойчивого и уравновешенного развития экономики, обеспечивая интересы различных участников финансовых рынков.</w:t>
      </w:r>
      <w:bookmarkEnd w:id="0"/>
    </w:p>
    <w:sectPr w:rsidR="00E551E0" w:rsidRPr="00E5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98"/>
    <w:rsid w:val="00404698"/>
    <w:rsid w:val="00E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CFC5"/>
  <w15:chartTrackingRefBased/>
  <w15:docId w15:val="{F237B41D-64E8-4B05-A4DB-B1F2ED69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1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2023-10-24T05:25:00Z</dcterms:created>
  <dcterms:modified xsi:type="dcterms:W3CDTF">2023-10-24T05:28:00Z</dcterms:modified>
</cp:coreProperties>
</file>