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47" w:rsidRDefault="005D705A" w:rsidP="005D705A">
      <w:pPr>
        <w:pStyle w:val="1"/>
        <w:jc w:val="center"/>
      </w:pPr>
      <w:r w:rsidRPr="005D705A">
        <w:t>Правовые основы деятельности государственных внебюджетных фондов</w:t>
      </w:r>
    </w:p>
    <w:p w:rsidR="005D705A" w:rsidRDefault="005D705A" w:rsidP="005D705A"/>
    <w:p w:rsidR="005D705A" w:rsidRDefault="005D705A" w:rsidP="005D705A">
      <w:bookmarkStart w:id="0" w:name="_GoBack"/>
      <w:r>
        <w:t>Государственные внебюджетные фонды являются важными институтами финансово-экономической системы государства, деятельность которых регулируется определенным правовым регулированием. Эти фонды создаются с целью финансирования определенных социально значимых областей, таких как пенсионное обеспечение, социальное страхование, медицинское обслуживание и прочее, и, таким образом, способст</w:t>
      </w:r>
      <w:r>
        <w:t>вуют социальной защите граждан.</w:t>
      </w:r>
    </w:p>
    <w:p w:rsidR="005D705A" w:rsidRDefault="005D705A" w:rsidP="005D705A">
      <w:r>
        <w:t>Правовые основы деятельности государственных внебюджетных фондов закреплены в Конституции, федеральных законах, а также иных нормативно-правовых актах, регулирующих сбор и использование средств, распределение и контроль за их расходованием. Основными принципами деятельности фондов являются законность, целевое использование сред</w:t>
      </w:r>
      <w:r>
        <w:t>ств, прозрачность и открытость.</w:t>
      </w:r>
    </w:p>
    <w:p w:rsidR="005D705A" w:rsidRDefault="005D705A" w:rsidP="005D705A">
      <w:r>
        <w:t>Основными функциями государственных внебюджетных фондов являются сбор, учет и распределение специально выделенных финансовых ресурсов. Эти средства направляются на финансирование и реализацию конкретных программ и мероприятий, пре</w:t>
      </w:r>
      <w:r>
        <w:t>дусмотренных законодательством.</w:t>
      </w:r>
    </w:p>
    <w:p w:rsidR="005D705A" w:rsidRDefault="005D705A" w:rsidP="005D705A">
      <w:r>
        <w:t>Также важное значение имеет контроль и надзор за деятельностью государственных внебюджетных фондов. Это обеспечивает их эффективное функционирование, предотвращение злоупотреблений и коррупции, а также помогает обеспечить доверие со стороны граждан и юридических лиц.</w:t>
      </w:r>
    </w:p>
    <w:p w:rsidR="005D705A" w:rsidRDefault="005D705A" w:rsidP="005D705A">
      <w:r>
        <w:t xml:space="preserve">Дополнительно стоит упомянуть, что государственные внебюджетные фонды, работая на благо общества, должны строго соблюдать установленные правила и нормы. Регуляция деятельности фондов требует не только четкого определения их функций и полномочий, но и установления механизмов ответственности за нарушение законодательства. Важным аспектом является также обеспечение доступности и качества </w:t>
      </w:r>
      <w:r>
        <w:t>услуг, предоставляемых фондами.</w:t>
      </w:r>
    </w:p>
    <w:p w:rsidR="005D705A" w:rsidRDefault="005D705A" w:rsidP="005D705A">
      <w:r>
        <w:t xml:space="preserve">Правовые аспекты деятельности государственных внебюджетных фондов включают в себя также вопросы координации и взаимодействия с другими государственными и негосударственными органами и организациями. Структура и порядок взаимодействия должны быть четко определены в нормативных актах, что способствует более эффективному </w:t>
      </w:r>
      <w:r>
        <w:t>выполнению фондами своих задач.</w:t>
      </w:r>
    </w:p>
    <w:p w:rsidR="005D705A" w:rsidRDefault="005D705A" w:rsidP="005D705A">
      <w:r>
        <w:t>Также необходимо уделить внимание вопросам информационной прозрачности и доступности данных о деятельности фондов для обеспечения контроля со стороны граждан и повышения доверия к институту госуд</w:t>
      </w:r>
      <w:r>
        <w:t>арственных внебюджетных фондов.</w:t>
      </w:r>
    </w:p>
    <w:p w:rsidR="005D705A" w:rsidRDefault="005D705A" w:rsidP="005D705A">
      <w:r>
        <w:t>С</w:t>
      </w:r>
      <w:r>
        <w:t>ледует подчеркнуть, что непрерывное развитие и совершенствование правовых механизмов управления, контроля и надзора за деятельностью государственных внебюджетных фондов способствует укреплению законности, прозрачности и ответственности в данной сфере, что в конечном итоге служит интересам общества и государства.</w:t>
      </w:r>
    </w:p>
    <w:p w:rsidR="005D705A" w:rsidRDefault="005D705A" w:rsidP="005D705A">
      <w:r>
        <w:t xml:space="preserve">Рассмотрение правовых аспектов работы государственных внебюджетных фондов невозможно без анализа механизмов взаимодействия с участниками рынка и контрольных органов. Фонды должны оперативно реагировать на изменения в законодательстве, экономике и социальной сфере, адаптируя свои методы и подходы </w:t>
      </w:r>
      <w:r>
        <w:t xml:space="preserve">к новым условиям и стандартам. </w:t>
      </w:r>
    </w:p>
    <w:p w:rsidR="005D705A" w:rsidRDefault="005D705A" w:rsidP="005D705A">
      <w:r>
        <w:lastRenderedPageBreak/>
        <w:t xml:space="preserve">Важным элементом в функционировании государственных внебюджетных фондов является их взаимодействие с бизнес-сообществом и общественностью. Это предполагает наличие четко регламентированных процедур обращения и получения необходимой информации или помощи, а также возможности для обсуждения и участия в разработке новых методов и </w:t>
      </w:r>
      <w:r>
        <w:t>подходов в деятельности фондов.</w:t>
      </w:r>
    </w:p>
    <w:p w:rsidR="005D705A" w:rsidRDefault="005D705A" w:rsidP="005D705A">
      <w:r>
        <w:t>Также стоит уделить внимание вопросу оценки эффективности деятельности фондов. Для этого необходимо разработать и внедрить систему показателей и критериев, позволяющих объективно оценить результативность работы фондов, их вклад в социально-экономическое развитие страны и реализацию государственной пол</w:t>
      </w:r>
      <w:r>
        <w:t>итики в соответствующих сферах.</w:t>
      </w:r>
    </w:p>
    <w:p w:rsidR="005D705A" w:rsidRDefault="005D705A" w:rsidP="005D705A">
      <w:r>
        <w:t>В общем, правовое регулирование деятельности государственных внебюджетных фондов должно быть направлено на создание условий для их максимально эффективного функционирования в интересах граждан и всего общества, при этом обеспечивая высокий уровень прозрачности, открытости и ответственности.</w:t>
      </w:r>
    </w:p>
    <w:p w:rsidR="005D705A" w:rsidRPr="005D705A" w:rsidRDefault="005D705A" w:rsidP="005D705A">
      <w:r>
        <w:t>В заключение следует отметить, что правовые основы деятельности государственных внебюджетных фондов должны постоянно совершенствоваться в соответствии с изменяющимися социально-экономическими условиями и потребностями общества, что способствует укреплению социальной защиты граждан и обеспечению устойчивого развития страны.</w:t>
      </w:r>
      <w:bookmarkEnd w:id="0"/>
    </w:p>
    <w:sectPr w:rsidR="005D705A" w:rsidRPr="005D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47"/>
    <w:rsid w:val="005D705A"/>
    <w:rsid w:val="0075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E082"/>
  <w15:chartTrackingRefBased/>
  <w15:docId w15:val="{97CA89D8-D6EB-4047-B383-0E7A797D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70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70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2023-10-24T13:20:00Z</dcterms:created>
  <dcterms:modified xsi:type="dcterms:W3CDTF">2023-10-24T13:24:00Z</dcterms:modified>
</cp:coreProperties>
</file>