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FF" w:rsidRDefault="00DA040E" w:rsidP="00DA040E">
      <w:pPr>
        <w:pStyle w:val="1"/>
        <w:jc w:val="center"/>
      </w:pPr>
      <w:r>
        <w:t>Жилищное строительство: правовые аспекты финансирования и реализации проектов</w:t>
      </w:r>
    </w:p>
    <w:p w:rsidR="00DA040E" w:rsidRDefault="00DA040E" w:rsidP="00DA040E"/>
    <w:p w:rsidR="00DA040E" w:rsidRDefault="00DA040E" w:rsidP="00DA040E">
      <w:bookmarkStart w:id="0" w:name="_GoBack"/>
      <w:r>
        <w:t>Жилищное строительство активно развивается в современных условиях, и правовое регулирование данной сферы приобретает особое значение. Правовые аспекты финансирования и реализации проектов в сфере жилищного строительства охватывают широкий спектр вопросов, включая привлечение инвестиций, заключение и исполнение договоров, обеспечение прав потребителей, а также контроль и</w:t>
      </w:r>
      <w:r>
        <w:t xml:space="preserve"> надзор за ходом строительства.</w:t>
      </w:r>
    </w:p>
    <w:p w:rsidR="00DA040E" w:rsidRDefault="00DA040E" w:rsidP="00DA040E">
      <w:r>
        <w:t>Основным инструментом привлечения финансовых ресурсов в жилищное строительство являются инвестиционные договоры, в том числе договоры долевого участия. Законодательство устанавливает строгие требования к условиям таких договоров, обеспечивая защиту прав и интересов дольщиков. Это касается, в частности, обеспечения прозрачности условий договора, гарантий возврата внесенных средств и передачи объекта недв</w:t>
      </w:r>
      <w:r>
        <w:t>ижимости в установленные сроки.</w:t>
      </w:r>
    </w:p>
    <w:p w:rsidR="00DA040E" w:rsidRDefault="00DA040E" w:rsidP="00DA040E">
      <w:r>
        <w:t>Важную роль в правовом регулировании жилищного строительства играет лицензирование и аккредитация участников строительного процесса. Строительные компании обязаны соответствовать установленным критериям и стандартам, что способствует повышению качества строительства и надежности объектов жилищного фонда. Контрольные органы осуществляют регулярный мониторинг и оценку деятельности участников рынка, обеспечивая соблюдение законодательс</w:t>
      </w:r>
      <w:r>
        <w:t>тва и предотвращение нарушений.</w:t>
      </w:r>
    </w:p>
    <w:p w:rsidR="00DA040E" w:rsidRDefault="00DA040E" w:rsidP="00DA040E">
      <w:r>
        <w:t>Также актуальным является вопрос об участии государства в финансировании жилищного строительства. Различные государственные программы и инициативы направлены на поддержку жилищного строительства через механизмы субсидирования, налоговых льгот и государственных гарантий. Это способствует стимулированию инвестиций в эту сферу, расширению доступа граждан к жилью и развитию строительной индустрии в целом.</w:t>
      </w:r>
    </w:p>
    <w:p w:rsidR="00DA040E" w:rsidRDefault="00DA040E" w:rsidP="00DA040E">
      <w:r>
        <w:t>Дополняя рассмотрение правовых аспектов финансирования и реализации проектов в жилищном строительстве, следует уделить внимание и такому элементу, как договоры купли-продажи жилой недвижимости. Заключение, исполнение и расторжение данных договоров регулируется нормами гражданского законодательства, а также специализированными нормативно-правовыми актами. Основное внимание уделяется вопросам обеспечения прав и интересов участников сделок, включая обеспечение информированности и соблюдение принципов добросовестности и р</w:t>
      </w:r>
      <w:r>
        <w:t>ациональности.</w:t>
      </w:r>
    </w:p>
    <w:p w:rsidR="00DA040E" w:rsidRDefault="00DA040E" w:rsidP="00DA040E">
      <w:r>
        <w:t>Следует также учесть роль ипотечного кредитования в финансировании жилищного строительства. Ипотечные кредиты позволяют расширить доступ граждан к приобретению жилья, а банкам и финансовым институтам – активно участвовать в финансировании жилищного строительства. Правовое регулирование ипотеки включает в себя вопросы заключения и исполнения ипотечных договоров, регистрации ипотечных прав, а также порядок ре</w:t>
      </w:r>
      <w:r>
        <w:t>ализации заложенного имущества.</w:t>
      </w:r>
    </w:p>
    <w:p w:rsidR="00DA040E" w:rsidRDefault="00DA040E" w:rsidP="00DA040E">
      <w:r>
        <w:t>Важным направлением является также правовое регулирование строительства многоквартирных домов и других объектов жилищного назначения на земельных участках, предоставленных на праве аренды или собственности. Законодательство устанавливает требования к порядку предоставления, использования и освобождения земельных участков, а также учитывает особенности регулирования земельных отношений в город</w:t>
      </w:r>
      <w:r>
        <w:t>ах и других населенных пунктах.</w:t>
      </w:r>
    </w:p>
    <w:p w:rsidR="00DA040E" w:rsidRDefault="00DA040E" w:rsidP="00DA040E">
      <w:r>
        <w:t xml:space="preserve">Таким образом, правовое регулирование финансирования и реализации проектов в жилищном строительстве охватывает многогранные аспекты, направленные на обеспечение баланса </w:t>
      </w:r>
      <w:r>
        <w:lastRenderedPageBreak/>
        <w:t>интересов участников строительных отношений, развитие и совершенствование жилищного фонда, а также реализацию конституционного права граждан на жилье.</w:t>
      </w:r>
    </w:p>
    <w:p w:rsidR="00DA040E" w:rsidRPr="00DA040E" w:rsidRDefault="00DA040E" w:rsidP="00DA040E">
      <w:r>
        <w:t>В заключение следует подчеркнуть, что правовое регулирование в сфере жилищного строительства служит основой для обеспечения устойчивого развития рынка, защиты прав потребителей и интересов всех участников строительного процесса, а также содействует реализации социально важных проектов в области жилищного обеспечения.</w:t>
      </w:r>
      <w:bookmarkEnd w:id="0"/>
    </w:p>
    <w:sectPr w:rsidR="00DA040E" w:rsidRPr="00DA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FF"/>
    <w:rsid w:val="007B16FF"/>
    <w:rsid w:val="00DA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952F"/>
  <w15:chartTrackingRefBased/>
  <w15:docId w15:val="{B08C3091-BE92-47C1-87E8-95410362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2023-10-28T03:43:00Z</dcterms:created>
  <dcterms:modified xsi:type="dcterms:W3CDTF">2023-10-28T03:44:00Z</dcterms:modified>
</cp:coreProperties>
</file>