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50" w:rsidRDefault="009C1887" w:rsidP="009C1887">
      <w:pPr>
        <w:pStyle w:val="1"/>
        <w:jc w:val="center"/>
      </w:pPr>
      <w:r w:rsidRPr="009C1887">
        <w:t>Особенности правового регулирования жилья для военнослужащих</w:t>
      </w:r>
    </w:p>
    <w:p w:rsidR="009C1887" w:rsidRDefault="009C1887" w:rsidP="009C1887"/>
    <w:p w:rsidR="009C1887" w:rsidRDefault="009C1887" w:rsidP="009C1887">
      <w:bookmarkStart w:id="0" w:name="_GoBack"/>
      <w:r>
        <w:t>Жилищное право для военнослужащих в Российской Федерации регулируется специфическими нормами и законами, учитывающими особенности службы и социальные гарантии, предоставляемые государством военнослужащим и членам их семей. Основное внимание уделяется обеспечению военнослужащих жильем, как на период службы, так и после ее окончания, что выражается в предоставлении служебного жилья, а т</w:t>
      </w:r>
      <w:r>
        <w:t>акже жилищных субсидий и льгот.</w:t>
      </w:r>
    </w:p>
    <w:p w:rsidR="009C1887" w:rsidRDefault="009C1887" w:rsidP="009C1887">
      <w:r>
        <w:t>Служебное жилье предоставляется военнослужащим на время прохождения военной службы и является собственностью государства. Порядок предоставления, использования и освобождения служебного жилья урегулирован соответствующими нормативно-правовыми актами и внутренни</w:t>
      </w:r>
      <w:r>
        <w:t>ми документами военных органов.</w:t>
      </w:r>
    </w:p>
    <w:p w:rsidR="009C1887" w:rsidRDefault="009C1887" w:rsidP="009C1887">
      <w:r>
        <w:t>Кроме того, военнослужащим предоставляются определенные льготы и компенсации в части оплаты жилья и коммунальных услуг. После увольнения с военной службы военнослужащим, прошедшим службу по контракту, в определенных случаях предоставляется право на получение жилищной субсидии для приобр</w:t>
      </w:r>
      <w:r>
        <w:t>етения или строительства жилья.</w:t>
      </w:r>
    </w:p>
    <w:p w:rsidR="009C1887" w:rsidRDefault="009C1887" w:rsidP="009C1887">
      <w:r>
        <w:t>Одним из приоритетов в жилищном обеспечении военнослужащих является также решение вопросов, связанных с улучшением жилищных условий военнослужащих, проходящих службу по призыву, и членов их семей. Законодательство предусматривает ряд мер социальной поддержки и обеспечения в этой категории, включая предоставление жилья или жилищных субсидий, а также учет при расселении из ветхого и аварийного жилья.</w:t>
      </w:r>
    </w:p>
    <w:p w:rsidR="009C1887" w:rsidRDefault="009C1887" w:rsidP="009C1887">
      <w:r>
        <w:t>Дополнительные меры поддержки военнослужащих касаются также ипотечного кредитования. Военнослужащим, нуждающимся в улучшении жилищных условий, государство предоставляет возможность воспользоваться ипотечным кредитом на выгодных условиях. Программы ипотечного кредитования для военнослужащих включают в себя льготные процентные ставки, а также возможност</w:t>
      </w:r>
      <w:r>
        <w:t>ь досрочного погашения кредита.</w:t>
      </w:r>
    </w:p>
    <w:p w:rsidR="009C1887" w:rsidRDefault="009C1887" w:rsidP="009C1887">
      <w:r>
        <w:t>Важным аспектом в регулировании жилищных отношений военнослужащих является прозрачность и доступность информации. Военнослужащие должны быть проинформированы о всех возможных вариантах жилищного обеспечения, правах и обязанностях, а также</w:t>
      </w:r>
      <w:r>
        <w:t xml:space="preserve"> порядке реализации своих прав.</w:t>
      </w:r>
    </w:p>
    <w:p w:rsidR="009C1887" w:rsidRDefault="009C1887" w:rsidP="009C1887">
      <w:r>
        <w:t>Правовая база, регулирующая жилищные отношения военнослужащих, постоянно обновляется и совершенствуется с учетом изменений в общественных отношениях, экономической ситуации в стране и потребностей военнослужащих. Это способствует повышению социальной защищенности военнослужащих, улучшению их жилищных условий и, как следствие, повышению эффективности военной службы в целом.</w:t>
      </w:r>
    </w:p>
    <w:p w:rsidR="009C1887" w:rsidRDefault="009C1887" w:rsidP="009C1887">
      <w:r>
        <w:t>С</w:t>
      </w:r>
      <w:r>
        <w:t xml:space="preserve">тоит упомянуть и о правовых аспектах, связанных с участием военнослужащих в жилищных кооперативах и иных формах некоммерческих объединений граждан для решения жилищных вопросов. Членство в жилищных кооперативах позволяет военнослужащим приобретать жилье на более выгодных условиях, реализовывать свое право на жилье коллективным способом. Участие в жилищных кооперативах подчиняется общим правилам и принципам кооперации, закрепленным в законодательстве, что включает в себя демократичность, добровольность участия, равноправие </w:t>
      </w:r>
      <w:r>
        <w:t>членов кооператива и так далее.</w:t>
      </w:r>
    </w:p>
    <w:p w:rsidR="009C1887" w:rsidRDefault="009C1887" w:rsidP="009C1887">
      <w:r>
        <w:t xml:space="preserve">Однако, существуют и определенные спецификации в регулировании участия военнослужащих в жилищных кооперативах, что связано с особенностями военной службы, перемещениями, </w:t>
      </w:r>
      <w:r>
        <w:lastRenderedPageBreak/>
        <w:t>служебными командировками и другими факторами. Эти особенности могут касаться порядка вступления в кооператив, участия в его работе, порядка и условий приобретения и</w:t>
      </w:r>
      <w:r>
        <w:t xml:space="preserve"> использования жилых помещений.</w:t>
      </w:r>
    </w:p>
    <w:p w:rsidR="009C1887" w:rsidRDefault="009C1887" w:rsidP="009C1887">
      <w:r>
        <w:t>Таким образом, жилищное право в отношении военнослужащих обладает рядом особенностей и нюансов, учет которых необходим для эффективного решения жилищных вопросов данной социальной группы. Правовое регулирование направлено на обеспечение баланса интересов военнослужащих и государства, создание условий для успешного выполнения военнослужащими своих служебных обязанностей, а также их социальное обеспечение и защиту.</w:t>
      </w:r>
    </w:p>
    <w:p w:rsidR="009C1887" w:rsidRPr="009C1887" w:rsidRDefault="009C1887" w:rsidP="009C1887">
      <w:r>
        <w:t>В заключении следует отметить, что правовое регулирование жилья для военнослужащих ориентировано на создание условий для эффективного выполнения военнослужащими своих служебных обязанностей, а также социальной защиты и поддержки военнослужащих и членов их семей в части обеспечения жильем.</w:t>
      </w:r>
      <w:bookmarkEnd w:id="0"/>
    </w:p>
    <w:sectPr w:rsidR="009C1887" w:rsidRPr="009C1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50"/>
    <w:rsid w:val="001D4B50"/>
    <w:rsid w:val="009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69C4"/>
  <w15:chartTrackingRefBased/>
  <w15:docId w15:val="{4922714F-B979-4986-8930-E6E84947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2023-10-28T03:59:00Z</dcterms:created>
  <dcterms:modified xsi:type="dcterms:W3CDTF">2023-10-28T04:02:00Z</dcterms:modified>
</cp:coreProperties>
</file>