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B5" w:rsidRDefault="00A42C79" w:rsidP="00A42C79">
      <w:pPr>
        <w:pStyle w:val="1"/>
        <w:jc w:val="center"/>
      </w:pPr>
      <w:r w:rsidRPr="00A42C79">
        <w:t>Актуальные вопросы регулирования жилищных отношений в России</w:t>
      </w:r>
    </w:p>
    <w:p w:rsidR="00A42C79" w:rsidRDefault="00A42C79" w:rsidP="00A42C79"/>
    <w:p w:rsidR="00A42C79" w:rsidRDefault="00A42C79" w:rsidP="00A42C79">
      <w:bookmarkStart w:id="0" w:name="_GoBack"/>
      <w:r>
        <w:t>Актуальные вопросы регулирования жилищных отношений в России представляют собой комплексную проблему, в центре которой находятся интересы и права граждан в сфере жилья. Стремительные изменения в обществе, экономике и технологиях создают новые вызовы и требования к жилищному зак</w:t>
      </w:r>
      <w:r>
        <w:t>онодательству и его реализации.</w:t>
      </w:r>
    </w:p>
    <w:p w:rsidR="00A42C79" w:rsidRDefault="00A42C79" w:rsidP="00A42C79">
      <w:r>
        <w:t>Один из наиболее актуальных вопросов связан с обеспечением доступности жилья. Стремительный рост цен на жилье, особенно в крупных городах, делает жилищный рынок менее доступным для молодых семей и людей с невысоким доходом. Реализация конституционного права на жилище становится вызовом, и требуется разработка мер социальной поддержки, субсидий и программ по обеспечению доступности жил</w:t>
      </w:r>
      <w:r>
        <w:t>ья для широких слоев населения.</w:t>
      </w:r>
    </w:p>
    <w:p w:rsidR="00A42C79" w:rsidRDefault="00A42C79" w:rsidP="00A42C79">
      <w:r>
        <w:t>Еще одним актуальным вопросом является проблема улучшения качества и безопасности жилья. Многие дома и квартиры нуждаются в капитальном ремонте, а также в улучшении коммунальной инфраструктуры. Недостаток эффективного управления и контроля над состоянием жилищного фонда порождает проблемы, связанные с безопасностью и комфортом жильцов. Регулирование этой сферы требует внимания к стандартам обслуживания и регуляр</w:t>
      </w:r>
      <w:r>
        <w:t>ной проверке жилищных объектов.</w:t>
      </w:r>
    </w:p>
    <w:p w:rsidR="00A42C79" w:rsidRDefault="00A42C79" w:rsidP="00A42C79">
      <w:r>
        <w:t>Связанным с этим вопросом является также управление многоквартирными домами. Деятельность управляющих компаний и товариществ собственников жилья (ТСЖ) подвергается критике за недостаточную прозрачность и неэффективность. Реформы в области управления жилыми домами и повышение ответственности управляющих организа</w:t>
      </w:r>
      <w:r>
        <w:t>ций стали актуальными задачами.</w:t>
      </w:r>
    </w:p>
    <w:p w:rsidR="00A42C79" w:rsidRDefault="00A42C79" w:rsidP="00A42C79">
      <w:r>
        <w:t xml:space="preserve">Еще одним вызовом является </w:t>
      </w:r>
      <w:proofErr w:type="spellStart"/>
      <w:r>
        <w:t>цифровизация</w:t>
      </w:r>
      <w:proofErr w:type="spellEnd"/>
      <w:r>
        <w:t xml:space="preserve"> в сфере жилищных отношений. Внедрение информационных технологий в управление жильем и обслуживание домов может сделать процессы более эффективными и прозрачными. Однако это также ставит задачи по защите данных и обеспечению </w:t>
      </w:r>
      <w:proofErr w:type="spellStart"/>
      <w:r>
        <w:t>кибе</w:t>
      </w:r>
      <w:r>
        <w:t>рбезопасности</w:t>
      </w:r>
      <w:proofErr w:type="spellEnd"/>
      <w:r>
        <w:t xml:space="preserve"> в жилищной сфере.</w:t>
      </w:r>
    </w:p>
    <w:p w:rsidR="00A42C79" w:rsidRDefault="00A42C79" w:rsidP="00A42C79">
      <w:r>
        <w:t>Следует также отметить, что изменения в законодательстве и практике регулирования жилищных отношений должны учитывать специфику регионов России. В разных частях страны могут существовать разные проблемы и потребности, и региональный подход к жилищным вопросам становится всё бол</w:t>
      </w:r>
      <w:r>
        <w:t>ее актуальным.</w:t>
      </w:r>
    </w:p>
    <w:p w:rsidR="00A42C79" w:rsidRDefault="00A42C79" w:rsidP="00A42C79">
      <w:r>
        <w:t>В итоге, актуальные вопросы регулирования жилищных отношений в России требуют комплексного подхода, учитывающего интересы и потребности граждан, обеспечивающего доступность, качество и безопасность жилья, а также эффективное управление жилыми объектами. Реформы в данной области являются важной частью обеспечения справедливости и улучшения качества жизни граждан.</w:t>
      </w:r>
    </w:p>
    <w:p w:rsidR="00A42C79" w:rsidRDefault="00A42C79" w:rsidP="00A42C79">
      <w:r>
        <w:t xml:space="preserve">Важным аспектом актуальных вопросов регулирования жилищных отношений является также защита прав собственников и арендаторов. Соблюдение прав собственности, сроков аренды, обязанностей сторон и других норм жилищного права требует четкости и понятности законодательства, а также эффективной системы </w:t>
      </w:r>
      <w:proofErr w:type="spellStart"/>
      <w:r>
        <w:t>правоприменения</w:t>
      </w:r>
      <w:proofErr w:type="spellEnd"/>
      <w:r>
        <w:t>. Нарушения прав граждан в сфере жилья могут привести к долгим и затратным судебным процессам, и поэтому важно обеспечивать доступность юридической помощи и альтернати</w:t>
      </w:r>
      <w:r>
        <w:t>вных методов разрешения споров.</w:t>
      </w:r>
    </w:p>
    <w:p w:rsidR="00A42C79" w:rsidRDefault="00A42C79" w:rsidP="00A42C79">
      <w:r>
        <w:t xml:space="preserve">Еще одним актуальным вопросом является устойчивость жилищного рынка. Внешние и внутренние экономические факторы могут оказывать влияние на цены на жилье и доступность </w:t>
      </w:r>
      <w:r>
        <w:lastRenderedPageBreak/>
        <w:t xml:space="preserve">ипотечного кредита. Стабильность жилищного рынка является важным фактором для уверенности граждан в </w:t>
      </w:r>
      <w:r>
        <w:t>будущем их жилищных инвестиций.</w:t>
      </w:r>
    </w:p>
    <w:p w:rsidR="00A42C79" w:rsidRDefault="00A42C79" w:rsidP="00A42C79">
      <w:r>
        <w:t>Еще одной сферой, требующей регулирования, является проблема обеспечения жильем уязвимых групп населения, таких как бездомные, малоимущие, пенсионеры и дети-сироты. Государство обязано предоставлять социальное жилье и поддержку этим группам, а также разрабатывать программы инклюзивного жи</w:t>
      </w:r>
      <w:r>
        <w:t>лья и адаптивных жилых условий.</w:t>
      </w:r>
    </w:p>
    <w:p w:rsidR="00A42C79" w:rsidRPr="00A42C79" w:rsidRDefault="00A42C79" w:rsidP="00A42C79">
      <w:r>
        <w:t>В заключение, актуальные вопросы регулирования жилищных отношений в России требуют постоянного внимания и усилий со стороны законодателей, правоохранительных органов, экспертов и граждан. Сохранение баланса между интересами собственников, арендаторов, государства и общества в целом является сложной задачей, но важной для обеспечения справедливости и устойчивости в сфере жилищных отношений. Необходимость постоянного обновления и совершенствования законодательства и практики в данной области обусловлена быстрыми изменениями в обществе и экономике, и это требует совместных усилий всех заинтересованных сторон.</w:t>
      </w:r>
      <w:bookmarkEnd w:id="0"/>
    </w:p>
    <w:sectPr w:rsidR="00A42C79" w:rsidRPr="00A4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B5"/>
    <w:rsid w:val="007D31B5"/>
    <w:rsid w:val="00A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75D0"/>
  <w15:chartTrackingRefBased/>
  <w15:docId w15:val="{19EC81F6-5A94-41F8-8258-7FA3D114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C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2023-10-28T04:55:00Z</dcterms:created>
  <dcterms:modified xsi:type="dcterms:W3CDTF">2023-10-28T04:56:00Z</dcterms:modified>
</cp:coreProperties>
</file>