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BF" w:rsidRDefault="00B420BC" w:rsidP="00B420BC">
      <w:pPr>
        <w:pStyle w:val="1"/>
        <w:jc w:val="center"/>
      </w:pPr>
      <w:r w:rsidRPr="00B420BC">
        <w:t>Правовые вопросы модернизации и реконструкции жилых домов</w:t>
      </w:r>
    </w:p>
    <w:p w:rsidR="00B420BC" w:rsidRDefault="00B420BC" w:rsidP="00B420BC"/>
    <w:p w:rsidR="00B420BC" w:rsidRDefault="00B420BC" w:rsidP="00B420BC">
      <w:bookmarkStart w:id="0" w:name="_GoBack"/>
      <w:r>
        <w:t>Правовые вопросы модернизации и реконструкции жилых домов являются важной частью сферы жилищных отношений и регулируются соответствующими нормами жилищного права. Модернизация и реконструкция жилья становятся все более актуальными в современных условиях, где сохранность и эффективное использование жило</w:t>
      </w:r>
      <w:r>
        <w:t>го фонда имеют важное значение.</w:t>
      </w:r>
    </w:p>
    <w:p w:rsidR="00B420BC" w:rsidRDefault="00B420BC" w:rsidP="00B420BC">
      <w:r>
        <w:t>Одним из ключевых аспектов правового регулирования модернизации и реконструкции жилья является соблюдение прав собственников. Владельцы жилых помещений имеют право на решение вопроса о проведении реконструкции или модернизации своего жилья. Однако важно учесть, что при этом необходимо соблюдать законодательно устано</w:t>
      </w:r>
      <w:r>
        <w:t>вленные процедуры и требования.</w:t>
      </w:r>
    </w:p>
    <w:p w:rsidR="00B420BC" w:rsidRDefault="00B420BC" w:rsidP="00B420BC">
      <w:r>
        <w:t xml:space="preserve">Другим важным аспектом является соблюдение строительных норм и правил при проведении модернизации и реконструкции жилых домов. Это включает в себя соблюдение зданием установленных параметров безопасности, архитектурных норм и требований </w:t>
      </w:r>
      <w:proofErr w:type="spellStart"/>
      <w:r>
        <w:t>энергоэффективности</w:t>
      </w:r>
      <w:proofErr w:type="spellEnd"/>
      <w:r>
        <w:t>. Важно, чтобы работы не ухудшили состояние здания или</w:t>
      </w:r>
      <w:r>
        <w:t xml:space="preserve"> не создали угрозу для жильцов.</w:t>
      </w:r>
    </w:p>
    <w:p w:rsidR="00B420BC" w:rsidRDefault="00B420BC" w:rsidP="00B420BC">
      <w:r>
        <w:t>Также следует учитывать вопросы финансирования и возмещения затрат. Модернизация и реконструкция могут потребовать значительных инвестиций, и владельцы жилья могут искать способы финансирования этих работ. Здесь важно учесть законодательство, которое может предусматривать различные механизмы финансирования, такие как выделение средств из резервного фонда дома, привлечение кредитов или ис</w:t>
      </w:r>
      <w:r>
        <w:t>пользование средств из бюджета.</w:t>
      </w:r>
    </w:p>
    <w:p w:rsidR="00B420BC" w:rsidRDefault="00B420BC" w:rsidP="00B420BC">
      <w:r>
        <w:t>Разрешительные процедуры также являются частью правового регулирования модернизации и реконструкции жилья. Для проведения работ могут потребоваться соответствующие разрешения и лицензии. Государство и муниципалитеты могут устанавливать определенные требования и стандарты для получения разрешений н</w:t>
      </w:r>
      <w:r>
        <w:t>а модернизацию и реконструкцию.</w:t>
      </w:r>
    </w:p>
    <w:p w:rsidR="00B420BC" w:rsidRDefault="00B420BC" w:rsidP="00B420BC">
      <w:r>
        <w:t>Важно отметить, что регулирование модернизации и реконструкции жилых домов может различаться в разных странах и регионах в зависимости от местного законодательства и нормативов. Правила и требования могут быть адаптированы к специфике конкретной локации и типа жилья.</w:t>
      </w:r>
    </w:p>
    <w:p w:rsidR="00B420BC" w:rsidRDefault="00B420BC" w:rsidP="00B420BC">
      <w:r>
        <w:t xml:space="preserve">Дополнительно стоит отметить, что модернизация и реконструкция жилых домов могут иметь важное значение для обеспечения </w:t>
      </w:r>
      <w:proofErr w:type="spellStart"/>
      <w:r>
        <w:t>энергоэффективности</w:t>
      </w:r>
      <w:proofErr w:type="spellEnd"/>
      <w:r>
        <w:t xml:space="preserve"> и экологической устойчивости жилищного фонда. В современных условиях все больше внимания уделяется снижению потребления ресурсов и воздействию на окружающую среду. Правовое регулирование в этой области может способствовать проведению работ, направленных на улучшение энергетической эффективности жилья, установку экологически чистых систем отопления и водоснабжения, а также сни</w:t>
      </w:r>
      <w:r>
        <w:t>жение выбросов вредных веществ.</w:t>
      </w:r>
    </w:p>
    <w:p w:rsidR="00B420BC" w:rsidRDefault="00B420BC" w:rsidP="00B420BC">
      <w:r>
        <w:t>Кроме того, важным аспектом является учет интересов жильцов и обеспечение их безопасности и комфорта во время проведения работ. Владельцы жилья должны быть информированы о планах модернизации и реконструкции, а также иметь возможность выразить свое мнение и предложить свои пожелания. Такой диалог между собственниками и организациями, проводящими работы, может помочь учесть особенности каждого конкретного дома и обеспечить боле</w:t>
      </w:r>
      <w:r>
        <w:t>е успешное выполнение проектов.</w:t>
      </w:r>
    </w:p>
    <w:p w:rsidR="00B420BC" w:rsidRDefault="00B420BC" w:rsidP="00B420BC">
      <w:r>
        <w:t xml:space="preserve">Наконец, важным аспектом является поддержка государства и муниципалитетов в проведении модернизации и реконструкции жилья. Это может включать в себя финансовую поддержку, </w:t>
      </w:r>
      <w:r>
        <w:lastRenderedPageBreak/>
        <w:t>предоставление льгот и налоговых выгод, а также оказание консультативной помощи в планировании и реализации проектов. Государство также может играть роль посредника в разрешении споров и конфликтов между собственниками</w:t>
      </w:r>
      <w:r>
        <w:t xml:space="preserve"> и строительными организациями.</w:t>
      </w:r>
    </w:p>
    <w:p w:rsidR="00B420BC" w:rsidRDefault="00B420BC" w:rsidP="00B420BC">
      <w:r>
        <w:t>Все эти аспекты правового регулирования модернизации и реконструкции жилых домов совместно способствуют обновлению жилого фонда, повышению комфорта и безопасности граждан, а также улучшению экологических характеристик жилья. Важно создать баланс между потребностями в обновлении и сохранении исторической ценности зданий и социальной справедливостью, чтобы обеспечить качественные жилищные условия для всех граждан.</w:t>
      </w:r>
    </w:p>
    <w:p w:rsidR="00B420BC" w:rsidRPr="00B420BC" w:rsidRDefault="00B420BC" w:rsidP="00B420BC">
      <w:r>
        <w:t>В заключение, правовые вопросы модернизации и реконструкции жилых домов представляют собой важный аспект в области жилищного права. Соблюдение прав собственников, строительных норм и требований безопасности, а также учет финансовых и разрешительных аспектов играют важную роль в обеспечении успешной и эффективной модернизации и реконструкции жилья. Регулирование в этой области способствует обновлению жилого фонда и улучшению жилищных условий граждан, что важно для общественного благосостояния и комфортной жизни граждан.</w:t>
      </w:r>
      <w:bookmarkEnd w:id="0"/>
    </w:p>
    <w:sectPr w:rsidR="00B420BC" w:rsidRPr="00B4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F"/>
    <w:rsid w:val="00B420BC"/>
    <w:rsid w:val="00C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094E"/>
  <w15:chartTrackingRefBased/>
  <w15:docId w15:val="{198D345C-D161-41EF-AD91-A2733BAF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2023-10-28T04:58:00Z</dcterms:created>
  <dcterms:modified xsi:type="dcterms:W3CDTF">2023-10-28T04:59:00Z</dcterms:modified>
</cp:coreProperties>
</file>