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4F" w:rsidRDefault="006D75D6" w:rsidP="006D75D6">
      <w:pPr>
        <w:pStyle w:val="1"/>
        <w:jc w:val="center"/>
      </w:pPr>
      <w:r w:rsidRPr="006D75D6">
        <w:t>Правовые аспекты жилищного кредитования и ипотечного страхования</w:t>
      </w:r>
    </w:p>
    <w:p w:rsidR="006D75D6" w:rsidRDefault="006D75D6" w:rsidP="006D75D6"/>
    <w:p w:rsidR="006D75D6" w:rsidRDefault="006D75D6" w:rsidP="006D75D6">
      <w:bookmarkStart w:id="0" w:name="_GoBack"/>
      <w:r>
        <w:t>Жилищное кредитование и ипотечное страхование – важные составляющие жилищного права, которые обеспечивают реализацию конституционного права граждан на жилье. Жилищное кредитование представляет собой систему финансовых отношений, возникающих в процессе предоставления и возврата заемных средств, выделенных на приобретение, строительство</w:t>
      </w:r>
      <w:r>
        <w:t xml:space="preserve"> или ремонт жилой недвижимости.</w:t>
      </w:r>
    </w:p>
    <w:p w:rsidR="006D75D6" w:rsidRDefault="006D75D6" w:rsidP="006D75D6">
      <w:r>
        <w:t>Основные правовые аспекты жилищного кредитования включают в себя заключение договора кредитования, определение порядка и условий погашения кредита, а также прав и обязанностей сторон в процессе исполнения договорных обязательств. Важным моментом является обеспечение возврата кредита, которое часто осуществляется путем залога приобретаемой недвижимости, что регулируется норма</w:t>
      </w:r>
      <w:r>
        <w:t>ми ипотечного законодательства.</w:t>
      </w:r>
    </w:p>
    <w:p w:rsidR="006D75D6" w:rsidRDefault="006D75D6" w:rsidP="006D75D6">
      <w:r>
        <w:t>Ипотечное страхование, в свою очередь, направлено на минимизацию рисков, связанных с невозможностью заемщика выполнить свои обязательства по кредитному договору. Страхование может касаться как самого объекта недвижимости, так и возможности потери заемщиком дохода в случае, например, потери работы или наступления инвалидности. Правовое регулирование ипотечного страхования заключается в установлении общих принципов и порядка проведения страхования, определении прав и обязаннос</w:t>
      </w:r>
      <w:r>
        <w:t>тей сторон страхового договора.</w:t>
      </w:r>
    </w:p>
    <w:p w:rsidR="006D75D6" w:rsidRDefault="006D75D6" w:rsidP="006D75D6">
      <w:r>
        <w:t>Регулирование жилищного кредитования и ипотечного страхования осуществляется с учетом принципов защиты прав потребителей финансовых услуг, что обеспечивает дополнительные гарантии для заемщиков. Таким образом, правовые аспекты жилищного кредитования и ипотечного страхования направлены на создание сбалансированной и эффективной системы, обеспечивающей доступность и безопасность жилищного кредитования для граждан.</w:t>
      </w:r>
    </w:p>
    <w:p w:rsidR="006D75D6" w:rsidRDefault="006D75D6" w:rsidP="006D75D6">
      <w:r>
        <w:t>Основные нормативные акты, регулирующие жилищное кредитование и ипотечное страхование, включают в себя законы и подзаконные акты, устанавливающие правила и условия предоставления кредитов и ипотечного страхования, а также охраны прав потребителей. Правовые нормы определяют порядок заключения, изменения и расторжения договоров, а также условия пред</w:t>
      </w:r>
      <w:r>
        <w:t>оставления и возврата кредитов.</w:t>
      </w:r>
    </w:p>
    <w:p w:rsidR="006D75D6" w:rsidRDefault="006D75D6" w:rsidP="006D75D6">
      <w:r>
        <w:t>Важное значение имеет правовое регулирование отношений, связанных с залогом недвижимости. Залоговая недвижимость подвергается оценке, регистрации права залога, а также установлению порядка обращения взыскания на залоговое имущество в случае невып</w:t>
      </w:r>
      <w:r>
        <w:t>олнения обязательств заемщиком.</w:t>
      </w:r>
    </w:p>
    <w:p w:rsidR="006D75D6" w:rsidRDefault="006D75D6" w:rsidP="006D75D6">
      <w:r>
        <w:t>Кроме того, применение технологий и инноваций в жилищном кредитовании и ипотечном страховании также находится в зоне внимания законодательства. Законодательство должно адаптироваться к новым реалиям, обеспечивать правовую защиту участников отношений и пресекать воз</w:t>
      </w:r>
      <w:r>
        <w:t>можные риски и злоупотребления.</w:t>
      </w:r>
    </w:p>
    <w:p w:rsidR="006D75D6" w:rsidRDefault="006D75D6" w:rsidP="006D75D6">
      <w:r>
        <w:t>Особый акцент делается на защиту прав потребителей финансовых услуг, включая вопросы информирования о полных и достоверных сведениях, касающихся условий кредитования и страхования, обеспечения конфиденциальности персональных данны</w:t>
      </w:r>
      <w:r>
        <w:t>х и защиты интересов заемщиков.</w:t>
      </w:r>
    </w:p>
    <w:p w:rsidR="006D75D6" w:rsidRPr="006D75D6" w:rsidRDefault="006D75D6" w:rsidP="006D75D6">
      <w:r>
        <w:t xml:space="preserve">Так, правовые аспекты жилищного кредитования и ипотечного страхования многоаспектны и направлены на создание условий для эффективного и безопасного функционирования институтов </w:t>
      </w:r>
      <w:r>
        <w:lastRenderedPageBreak/>
        <w:t>жилищного кредитования и ипотечного страхования в интересах всех участников рынка жилищного кредитования.</w:t>
      </w:r>
      <w:bookmarkEnd w:id="0"/>
    </w:p>
    <w:sectPr w:rsidR="006D75D6" w:rsidRPr="006D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4F"/>
    <w:rsid w:val="006D75D6"/>
    <w:rsid w:val="00DA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4C72"/>
  <w15:chartTrackingRefBased/>
  <w15:docId w15:val="{7D55AAFC-9B89-4F57-B52F-6CE8D8AE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5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2023-10-28T12:20:00Z</dcterms:created>
  <dcterms:modified xsi:type="dcterms:W3CDTF">2023-10-28T12:23:00Z</dcterms:modified>
</cp:coreProperties>
</file>