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4C" w:rsidRDefault="0039632F" w:rsidP="0039632F">
      <w:pPr>
        <w:pStyle w:val="1"/>
        <w:jc w:val="center"/>
      </w:pPr>
      <w:r w:rsidRPr="0039632F">
        <w:t>Историческое развитие земельного законодательства в России</w:t>
      </w:r>
    </w:p>
    <w:p w:rsidR="0039632F" w:rsidRDefault="0039632F" w:rsidP="0039632F"/>
    <w:p w:rsidR="0039632F" w:rsidRDefault="0039632F" w:rsidP="0039632F">
      <w:bookmarkStart w:id="0" w:name="_GoBack"/>
      <w:r>
        <w:t>Земельное право России имеет сложную и многоуровневую историю, оно претерпело ряд существенных изменений, начиная с древних времен и заканчивая современностью. В период Киевской Руси земельные отношения регулировались в основном обычным правом и велась перепись земель. Во времена Московской Руси, закрепляется понятие "вотчина" и происходит зак</w:t>
      </w:r>
      <w:r>
        <w:t>репление земель за дворянством.</w:t>
      </w:r>
    </w:p>
    <w:p w:rsidR="0039632F" w:rsidRDefault="0039632F" w:rsidP="0039632F">
      <w:r>
        <w:t xml:space="preserve">С Петром I начинается новый этап в развитии земельного законодательства – земля становится объектом государственного контроля. Земельные участки начинают </w:t>
      </w:r>
      <w:proofErr w:type="spellStart"/>
      <w:r>
        <w:t>кадастрироваться</w:t>
      </w:r>
      <w:proofErr w:type="spellEnd"/>
      <w:r>
        <w:t>, вводится понятие «государственная собственность». В период с 18 по 19 век законодательство уточняется и дополняется, принимаются законы, регулирующие землеустройство, землеп</w:t>
      </w:r>
      <w:r>
        <w:t>ользование и земельный кадастр.</w:t>
      </w:r>
    </w:p>
    <w:p w:rsidR="0039632F" w:rsidRDefault="0039632F" w:rsidP="0039632F">
      <w:r>
        <w:t>Советский период характеризуется радикальными изменениями в сфере земельных отношений. Происходит национализация земли, утверждается принцип государственной собственности на землю. В 1968 году принимается Земельный кодекс РСФСР, который регулировал земельные отношения до 2001 года, устанавливая основные принципы использован</w:t>
      </w:r>
      <w:r>
        <w:t>ия, охраны и управления землей.</w:t>
      </w:r>
    </w:p>
    <w:p w:rsidR="0039632F" w:rsidRDefault="0039632F" w:rsidP="0039632F">
      <w:r>
        <w:t>С переходом к рыночной экономике в 90-е годы XX века земельное законодательство России претерпевает новые изменения. Принимается новый Земельный кодекс РФ в 2001 году, который устанавливает, что земля может находиться в частной, муниципальной и государственной собственности. Этот кодекс закрепляет право собственности на землю, введение рыночных отношений в сфере землепользования, а также регулирование земельных от</w:t>
      </w:r>
      <w:r>
        <w:t>ношений со стороны государства.</w:t>
      </w:r>
    </w:p>
    <w:p w:rsidR="0039632F" w:rsidRDefault="0039632F" w:rsidP="0039632F">
      <w:r>
        <w:t>В современный период земельное законодательство продолжает совершенствоваться, принимаются новые законы и поправки, активно развивается институт аренды земли, ипотеки и залога земельных участков. Особое внимание уделяется охране земель и рациональному использованию земельных ресурсов, а также учету и кадастровой оценке земельных участков. Таким образом, история земельного законодательства России представляет собой сложный процесс адаптации земельного права к социально-экономическим изменениям в обществе.</w:t>
      </w:r>
    </w:p>
    <w:p w:rsidR="0039632F" w:rsidRDefault="0039632F" w:rsidP="0039632F">
      <w:r>
        <w:t xml:space="preserve">В продолжении рассмотрения исторического развития земельного законодательства России следует отметить активное внедрение новых технологий и </w:t>
      </w:r>
      <w:proofErr w:type="spellStart"/>
      <w:r>
        <w:t>цифровизацию</w:t>
      </w:r>
      <w:proofErr w:type="spellEnd"/>
      <w:r>
        <w:t xml:space="preserve"> в сфере земельных отношений. Этот процесс позволяет улучшить учет и контроль за использованием земельных участков, а также повысить прозрачность и доступность и</w:t>
      </w:r>
      <w:r>
        <w:t>нформации о земельных ресурсах.</w:t>
      </w:r>
    </w:p>
    <w:p w:rsidR="0039632F" w:rsidRDefault="0039632F" w:rsidP="0039632F">
      <w:r>
        <w:t>Большое внимание уделяется также вопросам охраны окружающей среды и рационального использования земель. Современное законодательство направлено на создание условий для устойчивого развития территорий и сохранения природных ресурсов для будущих поколений. Усиливаются меры по предотвращению незаконного захвата и использования земель, а также противодей</w:t>
      </w:r>
      <w:r>
        <w:t>ствию коррупции в данной сфере.</w:t>
      </w:r>
    </w:p>
    <w:p w:rsidR="0039632F" w:rsidRDefault="0039632F" w:rsidP="0039632F">
      <w:r>
        <w:t xml:space="preserve">Важным аспектом современного земельного права является также урегулирование земельных споров и конфликтов. Законодательство предусматривает различные механизмы разрешения споров, включая судебные и внесудебные методы, что способствует справедливому разрешению конфликтов и защите прав и интересов </w:t>
      </w:r>
      <w:r>
        <w:t>участников земельных отношений.</w:t>
      </w:r>
    </w:p>
    <w:p w:rsidR="0039632F" w:rsidRPr="0039632F" w:rsidRDefault="0039632F" w:rsidP="0039632F">
      <w:r>
        <w:t xml:space="preserve">Таким образом, историческое развитие земельного законодательства России характеризуется постоянным совершенствованием и адаптацией к изменяющимся социально-экономическим </w:t>
      </w:r>
      <w:r>
        <w:lastRenderedPageBreak/>
        <w:t>условиям, что способствует обеспечению прав и интересов граждан, а также рациональному и устойчивому использованию земельных ресурсов страны.</w:t>
      </w:r>
      <w:bookmarkEnd w:id="0"/>
    </w:p>
    <w:sectPr w:rsidR="0039632F" w:rsidRPr="0039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4C"/>
    <w:rsid w:val="0039632F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1D47"/>
  <w15:chartTrackingRefBased/>
  <w15:docId w15:val="{AB86BDB1-1AF9-4350-90FE-D435A28E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2023-10-30T05:09:00Z</dcterms:created>
  <dcterms:modified xsi:type="dcterms:W3CDTF">2023-10-30T05:12:00Z</dcterms:modified>
</cp:coreProperties>
</file>