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3BB" w:rsidRDefault="00C71D74" w:rsidP="00C71D74">
      <w:pPr>
        <w:pStyle w:val="1"/>
        <w:jc w:val="center"/>
      </w:pPr>
      <w:r w:rsidRPr="00C71D74">
        <w:t>Земельный налог</w:t>
      </w:r>
      <w:r>
        <w:t>:</w:t>
      </w:r>
      <w:r w:rsidRPr="00C71D74">
        <w:t xml:space="preserve"> правовые аспекты и особенности налогообложения</w:t>
      </w:r>
    </w:p>
    <w:p w:rsidR="00C71D74" w:rsidRDefault="00C71D74" w:rsidP="00C71D74"/>
    <w:p w:rsidR="00C71D74" w:rsidRDefault="00C71D74" w:rsidP="00C71D74">
      <w:bookmarkStart w:id="0" w:name="_GoBack"/>
      <w:r>
        <w:t>Земельный налог представляет собой важную часть системы налогообложения и играет существенную роль в финансовой поддержке местных бюджетов и управлении земельными ресурсами. Правовые аспекты и особенности налогообложения земель охватывают широкий спектр вопросов, связанных с определением налоговой базы, ставками налога, освобож</w:t>
      </w:r>
      <w:r>
        <w:t>дениями и особенностями уплаты.</w:t>
      </w:r>
    </w:p>
    <w:p w:rsidR="00C71D74" w:rsidRDefault="00C71D74" w:rsidP="00C71D74">
      <w:r>
        <w:t>Один из ключевых аспектов земельного налога - это определение налоговой базы. Она зависит от характеристик земельных участков, таких как их площадь, местоположение, категория земель, целевое назначение и другие параметры. Налоговая база определяется в соответствии с законодательством каждого конкр</w:t>
      </w:r>
      <w:r>
        <w:t>етного государства или региона.</w:t>
      </w:r>
    </w:p>
    <w:p w:rsidR="00C71D74" w:rsidRDefault="00C71D74" w:rsidP="00C71D74">
      <w:r>
        <w:t>Еще одним важным аспектом является установление налоговых ставок на земельный налог. Эти ставки могут различаться в зависимости от местоположения и категории земельных участков. Высота налоговой ставки может быть установлена на федеральном, региональном и муниципальном уровнях в зависимости от соглашения ме</w:t>
      </w:r>
      <w:r>
        <w:t>жду различными уровнями власти.</w:t>
      </w:r>
    </w:p>
    <w:p w:rsidR="00C71D74" w:rsidRDefault="00C71D74" w:rsidP="00C71D74">
      <w:r>
        <w:t>Следующим важным аспектом является вопрос об освобождениях от уплаты земельного налога. В разных странах и регионах могут предусматриваться различные освобождения для определенных категорий земельных участков. Например, сельскохозяйственные угодья или земельные участки, используемые для благотворительных целей, могут быть освобождены от уплаты налога</w:t>
      </w:r>
      <w:r>
        <w:t>.</w:t>
      </w:r>
    </w:p>
    <w:p w:rsidR="00C71D74" w:rsidRDefault="00C71D74" w:rsidP="00C71D74">
      <w:r>
        <w:t>Также следует учитывать особенности уплаты земельного налога. В некоторых случаях, налог уплачивается непосредственно владельцами земли, в то время как в других случаях, он взимается через юридических или физических лиц, использующих земельные участки. Это может создавать разноо</w:t>
      </w:r>
      <w:r>
        <w:t>бразные механизмы сбора налога.</w:t>
      </w:r>
    </w:p>
    <w:p w:rsidR="00C71D74" w:rsidRDefault="00C71D74" w:rsidP="00C71D74">
      <w:r>
        <w:t>В целом, земельный налог является важным инструментом финансовой поддержки местных бюджетов и регулирования земельных отношений. Правовые аспекты и особенности налогообложения земель тесно связаны с законодательством каждого конкретного государства или региона и подразумевают систематическое урегулирование для обеспечения справедливости и эффективности в управлении земельными ресурсами.</w:t>
      </w:r>
    </w:p>
    <w:p w:rsidR="00C71D74" w:rsidRDefault="00C71D74" w:rsidP="00C71D74">
      <w:r>
        <w:t>Дополнительно, стоит отметить, что земельный налог может иметь различные цели в зависимости от конкретных налоговых систем и стратегий правительства. В некоторых случаях, он может служить как средство генерации доходов для местных бюджетов и финансирования инфраструктурных проектов, в то время как в других случаях, его целью может быть регулирование использования земли с целью охраны окружающе</w:t>
      </w:r>
      <w:r>
        <w:t>й среды и устойчивого развития.</w:t>
      </w:r>
    </w:p>
    <w:p w:rsidR="00C71D74" w:rsidRDefault="00C71D74" w:rsidP="00C71D74">
      <w:r>
        <w:t>Земельный налог также может иметь различные методы уплаты, включая ежегодную, квартальную или иные периодичности. Это зависит от налоговых правил и требов</w:t>
      </w:r>
      <w:r>
        <w:t>аний в каждом конкретном месте.</w:t>
      </w:r>
    </w:p>
    <w:p w:rsidR="00C71D74" w:rsidRDefault="00C71D74" w:rsidP="00C71D74">
      <w:r>
        <w:t>Следует отметить, что правовые аспекты земельного налога также включают в себя процедуры оценки стоимости земельных участков, учет изменений в их характеристиках и пересмотры налоговых ставок. Все это направлено на обеспечение справедливо</w:t>
      </w:r>
      <w:r>
        <w:t>сти и точности в уплате налога.</w:t>
      </w:r>
    </w:p>
    <w:p w:rsidR="00C71D74" w:rsidRDefault="00C71D74" w:rsidP="00C71D74">
      <w:r>
        <w:t>Важным аспектом в правовых аспектах земельного налога является соблюдение налогоплательщиками сроков уплаты налога и предоставление всех необходимых документов и данных для правильного расчета налоговой обязанности.</w:t>
      </w:r>
    </w:p>
    <w:p w:rsidR="00C71D74" w:rsidRPr="00C71D74" w:rsidRDefault="00C71D74" w:rsidP="00C71D74">
      <w:r>
        <w:lastRenderedPageBreak/>
        <w:t>Земельный налог, будучи важным источником доходов для местных бюджетов, играет существенную роль в финансировании социальных и инфраструктурных программ, а также в регулировании земельных отношений. Его правовые аспекты подразумевают строгое соблюдение законодательства и обеспечение справедливости и прозрачности в процессе налогообложения земли.</w:t>
      </w:r>
      <w:bookmarkEnd w:id="0"/>
    </w:p>
    <w:sectPr w:rsidR="00C71D74" w:rsidRPr="00C7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BB"/>
    <w:rsid w:val="00BA43BB"/>
    <w:rsid w:val="00C7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9FB6"/>
  <w15:chartTrackingRefBased/>
  <w15:docId w15:val="{60479253-FEFB-4D04-AC9F-C54F3199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D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D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2023-10-30T05:29:00Z</dcterms:created>
  <dcterms:modified xsi:type="dcterms:W3CDTF">2023-10-30T05:29:00Z</dcterms:modified>
</cp:coreProperties>
</file>