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1F" w:rsidRDefault="000E1ABB" w:rsidP="000E1ABB">
      <w:pPr>
        <w:pStyle w:val="1"/>
        <w:jc w:val="center"/>
      </w:pPr>
      <w:r w:rsidRPr="000E1ABB">
        <w:t>Правовые аспекты обращения с землями лесного фонда</w:t>
      </w:r>
    </w:p>
    <w:p w:rsidR="000E1ABB" w:rsidRDefault="000E1ABB" w:rsidP="000E1ABB"/>
    <w:p w:rsidR="000E1ABB" w:rsidRDefault="000E1ABB" w:rsidP="000E1ABB">
      <w:bookmarkStart w:id="0" w:name="_GoBack"/>
      <w:r>
        <w:t xml:space="preserve">Правовые аспекты обращения с землями лесного фонда занимают важное место в системе земельного права и экологического законодательства. Земли лесного фонда представляют собой особую категорию земель, на которых расположены лесные массивы, ресурсы которых имеют стратегическое значение </w:t>
      </w:r>
      <w:r>
        <w:t>для природы и общества в целом.</w:t>
      </w:r>
    </w:p>
    <w:p w:rsidR="000E1ABB" w:rsidRDefault="000E1ABB" w:rsidP="000E1ABB">
      <w:r>
        <w:t xml:space="preserve">Одной из основных задач правового регулирования обращения с лесными землями является их сохранение и устойчивое использование. Законодательство устанавливает правила и ограничения на рубку лесов, вырубку их под площади под строительство или сельское хозяйство, а также предусматривает меры по </w:t>
      </w:r>
      <w:r>
        <w:t>восстановлению лесных ресурсов.</w:t>
      </w:r>
    </w:p>
    <w:p w:rsidR="000E1ABB" w:rsidRDefault="000E1ABB" w:rsidP="000E1ABB">
      <w:r>
        <w:t>Другим важным аспектом является учет интересов коренных народов и местных сообществ, чьи традиционные образы жизни и средства к существованию связаны с лесами. Законодательство может предусматривать механизмы консультаций и согласования с этими группами при разработке и реализации проектов, которые</w:t>
      </w:r>
      <w:r>
        <w:t xml:space="preserve"> затрагивают лесные территории.</w:t>
      </w:r>
    </w:p>
    <w:p w:rsidR="000E1ABB" w:rsidRDefault="000E1ABB" w:rsidP="000E1ABB">
      <w:r>
        <w:t>Особое внимание уделяется также вопросам охраны лесов от незаконной вырубки, браконьерства и других нарушений. Законы предусматривают меры по контролю и наказанию лиц, совершающих п</w:t>
      </w:r>
      <w:r>
        <w:t>ротивоправные действия в лесах.</w:t>
      </w:r>
    </w:p>
    <w:p w:rsidR="000E1ABB" w:rsidRDefault="000E1ABB" w:rsidP="000E1ABB">
      <w:r>
        <w:t xml:space="preserve">Еще одним важным аспектом является регулирование земельных отношений в прибрежных лесах и </w:t>
      </w:r>
      <w:proofErr w:type="spellStart"/>
      <w:r>
        <w:t>водоохранной</w:t>
      </w:r>
      <w:proofErr w:type="spellEnd"/>
      <w:r>
        <w:t xml:space="preserve"> зоне. Законодательство может устанавливать особые правила использования и охраны лесов, находящихся вблизи водных объектов, с учетом экологич</w:t>
      </w:r>
      <w:r>
        <w:t xml:space="preserve">еских и </w:t>
      </w:r>
      <w:proofErr w:type="spellStart"/>
      <w:r>
        <w:t>водоресурсных</w:t>
      </w:r>
      <w:proofErr w:type="spellEnd"/>
      <w:r>
        <w:t xml:space="preserve"> аспектов.</w:t>
      </w:r>
    </w:p>
    <w:p w:rsidR="000E1ABB" w:rsidRDefault="000E1ABB" w:rsidP="000E1ABB">
      <w:r>
        <w:t>Неотъемлемой частью правовых аспектов обращения с лесными землями является механизм их учета и мониторинга. Это включает в себя создание лесных кадастров, ведение учета ресурсов, мониторинг состояния лесных массивов и применение современных технологий для наблюдения за изменениями в лесном покрове.</w:t>
      </w:r>
    </w:p>
    <w:p w:rsidR="000E1ABB" w:rsidRDefault="000E1ABB" w:rsidP="000E1ABB">
      <w:r>
        <w:t>Дополнительно следует отметить, что правовые аспекты обращения с землями лесного фонда также включают в себя вопросы лесоустройства и лесопользования. Законодательство устанавливает порядок выдачи разрешений на рубку и заготовку леса, а также требования к проведению лесных мероприятий с соблюдение</w:t>
      </w:r>
      <w:r>
        <w:t>м норм охраны окружающей среды.</w:t>
      </w:r>
    </w:p>
    <w:p w:rsidR="000E1ABB" w:rsidRDefault="000E1ABB" w:rsidP="000E1ABB">
      <w:r>
        <w:t>Важным аспектом в правовом регулировании обращения с лесными землями является также учет и поддержка мер по восстановлению и охране биоразнообразия лесов. Это может включать в себя создание заповедных зон, где леса охраняются в первозданном состоянии, а также программы по восстановлению лесных экосистем после природных бедствий</w:t>
      </w:r>
      <w:r>
        <w:t xml:space="preserve"> или антропогенных воздействий.</w:t>
      </w:r>
    </w:p>
    <w:p w:rsidR="000E1ABB" w:rsidRDefault="000E1ABB" w:rsidP="000E1ABB">
      <w:r>
        <w:t>Следует отметить, что международное сотрудничество в области охраны лесов также оказывает влияние на национальное законодательство в этой области. Множество стран сотрудничают в рамках международных соглашений и конвенций, направленных на сохранение и управление лесными ресурсами, что способствует согласованно</w:t>
      </w:r>
      <w:r>
        <w:t>сти действий на мировом уровне.</w:t>
      </w:r>
    </w:p>
    <w:p w:rsidR="000E1ABB" w:rsidRDefault="000E1ABB" w:rsidP="000E1ABB">
      <w:r>
        <w:t>Наконец, важным элементом правовых аспектов обращения с землями лесного фонда является обеспечение общественности доступа к информации о лесах и их использовании. Граждане имеют право на доступ к данным о состоянии лесных ресурсов, их использовании и планировании, что способствует прозрачности и контролю в этой области.</w:t>
      </w:r>
    </w:p>
    <w:p w:rsidR="000E1ABB" w:rsidRDefault="000E1ABB" w:rsidP="000E1ABB">
      <w:r>
        <w:lastRenderedPageBreak/>
        <w:t>В целом, правовые аспекты обращения с землями лесного фонда охватывают широкий спектр вопросов, связанных с устойчивым управлением и охраной лесных ресурсов. Они направлены на балансирование экологических, социальных и экономических интересов и играют важную роль в поддержании биологического разнообразия и устойчивого развития природных экосистем.</w:t>
      </w:r>
    </w:p>
    <w:p w:rsidR="000E1ABB" w:rsidRPr="000E1ABB" w:rsidRDefault="000E1ABB" w:rsidP="000E1ABB">
      <w:r>
        <w:t>В заключение, правовые аспекты обращения с землями лесного фонда направлены на бережное и устойчивое использование лесных ресурсов, охрану природы и биоразнообразия, а также учет интересов коренных народов и местных сообществ. Они играют важную роль в поддержании экологического равновесия и устойчивого развития общества.</w:t>
      </w:r>
      <w:bookmarkEnd w:id="0"/>
    </w:p>
    <w:sectPr w:rsidR="000E1ABB" w:rsidRPr="000E1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1F"/>
    <w:rsid w:val="000E1ABB"/>
    <w:rsid w:val="007A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E372"/>
  <w15:chartTrackingRefBased/>
  <w15:docId w15:val="{30DAA2F3-B63F-4B14-A022-A3737702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1A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A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2023-10-30T05:36:00Z</dcterms:created>
  <dcterms:modified xsi:type="dcterms:W3CDTF">2023-10-30T05:36:00Z</dcterms:modified>
</cp:coreProperties>
</file>