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08" w:rsidRDefault="00303760" w:rsidP="00303760">
      <w:pPr>
        <w:pStyle w:val="1"/>
        <w:jc w:val="center"/>
      </w:pPr>
      <w:r w:rsidRPr="00303760">
        <w:t>Правовые вопросы создания и функционирования особо охраняемых территорий</w:t>
      </w:r>
    </w:p>
    <w:p w:rsidR="00303760" w:rsidRDefault="00303760" w:rsidP="00303760"/>
    <w:p w:rsidR="00303760" w:rsidRDefault="00303760" w:rsidP="00303760">
      <w:bookmarkStart w:id="0" w:name="_GoBack"/>
      <w:r>
        <w:t>Правовые вопросы, связанные с созданием и функционированием особо охраняемых территорий, представляют собой важный аспект земельного права и окружающей среды. Особо охраняемые территории (ООТ) – это участки земли, на которых устанавливается особый режим охраны для сохранения уникальных природных комплексов</w:t>
      </w:r>
      <w:r>
        <w:t>, биоразнообразия, и экосистем.</w:t>
      </w:r>
    </w:p>
    <w:p w:rsidR="00303760" w:rsidRDefault="00303760" w:rsidP="00303760">
      <w:r>
        <w:t>Важным юридическим аспектом создания ООТ является определение их правового статуса. Законодательство устанавливает процедуры и критерии для признания территории особо охраняемой. Обычно это осуществляется на основе научных исследований и оценки ценности биоразнообразия и природн</w:t>
      </w:r>
      <w:r>
        <w:t xml:space="preserve">ых ресурсов данной территории. </w:t>
      </w:r>
    </w:p>
    <w:p w:rsidR="00303760" w:rsidRDefault="00303760" w:rsidP="00303760">
      <w:r>
        <w:t>Правовой статус ООТ включает в себя ряд ограничений и требований, направленных на охрану природы и окружающей среды. Запрещается осуществление определенных видов деятельности, которые могут негативно влиять на природу, такие как лесозаготовка, добыча полезных ископаемых, строительство и другие. Также вводятся ограничения на использование транспорта и п</w:t>
      </w:r>
      <w:r>
        <w:t>роведение массовых мероприятий.</w:t>
      </w:r>
    </w:p>
    <w:p w:rsidR="00303760" w:rsidRDefault="00303760" w:rsidP="00303760">
      <w:r>
        <w:t xml:space="preserve">Для обеспечения эффективной охраны ООТ разрабатываются и принимаются специальные планы охраны территории и программы по мониторингу состояния природы. Важным аспектом является участие общественности и научных организаций в процессе принятия решений о создании и функционировании ООТ. </w:t>
      </w:r>
      <w:proofErr w:type="spellStart"/>
      <w:r>
        <w:t>Стейкхолдеры</w:t>
      </w:r>
      <w:proofErr w:type="spellEnd"/>
      <w:r>
        <w:t xml:space="preserve"> могут выражать свое мнение и предлагать решения по охран</w:t>
      </w:r>
      <w:r>
        <w:t>е природы на данной территории.</w:t>
      </w:r>
    </w:p>
    <w:p w:rsidR="00303760" w:rsidRDefault="00303760" w:rsidP="00303760">
      <w:r>
        <w:t>Важным аспектом является также финансирование охраны ООТ. Законодательство устанавливает механизмы выделения средств на поддержание и развитие ООТ, а также на проведение научных исследований и мониторинга. Финансирование может осуществляться как из бюджетных источников, так и через привлечение средств от меценатов, международных о</w:t>
      </w:r>
      <w:r>
        <w:t>рганизаций и других источников.</w:t>
      </w:r>
    </w:p>
    <w:p w:rsidR="00303760" w:rsidRDefault="00303760" w:rsidP="00303760">
      <w:r>
        <w:t>Следует также отметить важную роль международного сотрудничества в сфере охраны ООТ. Многие ООТ имеют международное значение и находятся на территориях нескольких стран. Международные соглашения и конвенции могут регулировать вопросы охраны таких территорий и сотрудничество между государствами.</w:t>
      </w:r>
    </w:p>
    <w:p w:rsidR="00303760" w:rsidRDefault="00303760" w:rsidP="00303760">
      <w:r>
        <w:t>Дополнительно следует отметить, что создание и функционирование особо охраняемых территорий требует согласованного взаимодействия различных уровней власти, начиная с центрального правительства и заканчивая местными органами самоуправления. Это позволяет обеспечить единый подход к охране природы и рацион</w:t>
      </w:r>
      <w:r>
        <w:t>альному использованию ресурсов.</w:t>
      </w:r>
    </w:p>
    <w:p w:rsidR="00303760" w:rsidRDefault="00303760" w:rsidP="00303760">
      <w:r>
        <w:t>Особое внимание также уделяется вопросам образования и информирования общественности о необходимости охраны особо охраняемых территорий. Экологическое образование и публичные кампании способствуют повышению экологической осознанности и активной п</w:t>
      </w:r>
      <w:r>
        <w:t>оддержке мер по охране природы.</w:t>
      </w:r>
    </w:p>
    <w:p w:rsidR="00303760" w:rsidRDefault="00303760" w:rsidP="00303760">
      <w:r>
        <w:t>Наряду с этим, создание и функционирование ООТ часто связано с вопросами земельного права. Правовое регулирование устанавливает процедуры выделения и определения границ ООТ, а также регулирует правила использования земельных участков на их территории. Важно соблюдать баланс между охраной природы и учетом прав собственности</w:t>
      </w:r>
      <w:r>
        <w:t xml:space="preserve"> и интересов местных сообществ.</w:t>
      </w:r>
    </w:p>
    <w:p w:rsidR="00303760" w:rsidRDefault="00303760" w:rsidP="00303760">
      <w:r>
        <w:lastRenderedPageBreak/>
        <w:t>Следует также учитывать, что создание ООТ может влиять на жизнь и экономическую деятельность местных жителей, особенно если они проживают на данной территории. Поэтому важным элементом правового регулирования является учет интересов и прав местных сообществ, а также разработка механизмов компенсации</w:t>
      </w:r>
      <w:r>
        <w:t xml:space="preserve"> и поддержки при необходимости.</w:t>
      </w:r>
    </w:p>
    <w:p w:rsidR="00303760" w:rsidRDefault="00303760" w:rsidP="00303760">
      <w:r>
        <w:t>Таким образом, правовые вопросы создания и функционирования особо охраняемых территорий являются многогранными и требуют согласованного действия всех заинтересованных сторон. Они направлены на сохранение природных богатств и биоразнообразия для будущих поколений и являются важным элементом современной экологической политики.</w:t>
      </w:r>
    </w:p>
    <w:p w:rsidR="00303760" w:rsidRPr="00303760" w:rsidRDefault="00303760" w:rsidP="00303760">
      <w:r>
        <w:t>В заключение, правовые вопросы создания и функционирования особо охраняемых территорий имеют большое значение для сохранения биоразнообразия и природных ресурсов. Законодательство направлено на обеспечение баланса между охраной природы и удовлетворением социальных и экономических потребностей общества, а также на поддержание устойчивого развития.</w:t>
      </w:r>
      <w:bookmarkEnd w:id="0"/>
    </w:p>
    <w:sectPr w:rsidR="00303760" w:rsidRPr="0030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08"/>
    <w:rsid w:val="00303760"/>
    <w:rsid w:val="00E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F235"/>
  <w15:chartTrackingRefBased/>
  <w15:docId w15:val="{F4D6132E-2B64-48D2-897C-F26C2110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2023-10-30T05:40:00Z</dcterms:created>
  <dcterms:modified xsi:type="dcterms:W3CDTF">2023-10-30T05:41:00Z</dcterms:modified>
</cp:coreProperties>
</file>