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F49" w:rsidRDefault="00C14DB0" w:rsidP="00C14DB0">
      <w:pPr>
        <w:pStyle w:val="1"/>
        <w:jc w:val="center"/>
      </w:pPr>
      <w:r w:rsidRPr="00C14DB0">
        <w:t>Правовое регулирование земельных отношений в условиях чрезвычайных ситуаций</w:t>
      </w:r>
    </w:p>
    <w:p w:rsidR="00C14DB0" w:rsidRDefault="00C14DB0" w:rsidP="00C14DB0"/>
    <w:p w:rsidR="00C14DB0" w:rsidRDefault="00C14DB0" w:rsidP="00C14DB0">
      <w:bookmarkStart w:id="0" w:name="_GoBack"/>
      <w:r>
        <w:t>Правовое регулирование земельных отношений в условиях чрезвычайных ситуаций представляет собой важный аспект земельного права. Чрезвычайные ситуации, такие как природные катастрофы, стихийные бедствия, военные конфликты или пандемии, могут серьезно повлиять на земельные ресурсы и земельные отношения. В этом контексте правовое регулирование играет ключевую роль в обеспечении устойчивости землепользован</w:t>
      </w:r>
      <w:r>
        <w:t>ия и защите прав собственности.</w:t>
      </w:r>
    </w:p>
    <w:p w:rsidR="00C14DB0" w:rsidRDefault="00C14DB0" w:rsidP="00C14DB0">
      <w:r>
        <w:t>Одним из важных аспектов является установление механизмов для временного ограничения или перераспределения прав на земельные участки в случае чрезвычайных ситуаций. Например, при природных катастрофах, где земельные участки могут быть разрушены или стать недоступными для использования, правительство может иметь необходимость временно изъять землю для целей восстановления или оказания помощи пострадавшим. Законы и нормы должны предусматривать процедуры и компенсации для владе</w:t>
      </w:r>
      <w:r>
        <w:t>льцев таких земельных участков.</w:t>
      </w:r>
    </w:p>
    <w:p w:rsidR="00C14DB0" w:rsidRDefault="00C14DB0" w:rsidP="00C14DB0">
      <w:r>
        <w:t xml:space="preserve">Другим важным аспектом является обеспечение доступа к земельным ресурсам для гуманитарных и аварийных мероприятий. В случае чрезвычайных ситуаций, таких как пожары или наводнения, правительство и специализированные организации могут нуждаться в доступе к земельным участкам для оказания помощи и спасения людей. Земельное право должно предусматривать механизмы, позволяющие обеспечить такой доступ </w:t>
      </w:r>
      <w:r>
        <w:t>без лишних барьеров и задержек.</w:t>
      </w:r>
    </w:p>
    <w:p w:rsidR="00C14DB0" w:rsidRDefault="00C14DB0" w:rsidP="00C14DB0">
      <w:r>
        <w:t>Кроме того, правовое регулирование должно учитывать вопросы экологической безопасности в чрезвычайных ситуациях. Например, в случае аварии на химическом предприятии или выброса опасных веществ, земельное право должно предусматривать меры по ограничению доступа к земельным участкам, на которых могут находиться загрязненные почвы или водоемы. Такие меры направлены на предотвращение дополнительного ущерба для окружа</w:t>
      </w:r>
      <w:r>
        <w:t>ющей среды и здоровья человека.</w:t>
      </w:r>
    </w:p>
    <w:p w:rsidR="00C14DB0" w:rsidRDefault="00C14DB0" w:rsidP="00C14DB0">
      <w:r>
        <w:t>Наконец, важным аспектом является обеспечение прав и интересов земельных владельцев и пользователей в условиях чрезвычайных ситуаций. Земельное право должно предусматривать механизмы компенсации для потерпевших, а также гарантировать защиту их прав на землю в процессе восстановления</w:t>
      </w:r>
      <w:r>
        <w:t xml:space="preserve"> и воссоздания обычных условий.</w:t>
      </w:r>
    </w:p>
    <w:p w:rsidR="00C14DB0" w:rsidRDefault="00C14DB0" w:rsidP="00C14DB0">
      <w:r>
        <w:t>Таким образом, правовое регулирование земельных отношений в условиях чрезвычайных ситуаций играет важную роль в обеспечении устойчивости и безопасности землепользования в непредвиденных обстоятельствах. Это включает в себя меры по временному ограничению прав, обеспечению доступа к земельным ресурсам, защите окружающей среды и прав земельных владельцев в условиях кризиса.</w:t>
      </w:r>
    </w:p>
    <w:p w:rsidR="00C14DB0" w:rsidRDefault="00C14DB0" w:rsidP="00C14DB0">
      <w:r>
        <w:t>Кроме того, важно обратить внимание на роль государства в управлении земельными отношениями в чрезвычайных ситуациях. Государство должно иметь эффективные механизмы для координации и контроля использования земельных ресурсов в критических ситуациях. Это включает в себя создание оперативных штабов и органов управления, способных принима</w:t>
      </w:r>
      <w:r>
        <w:t>ть решения быстро и эффективно.</w:t>
      </w:r>
    </w:p>
    <w:p w:rsidR="00C14DB0" w:rsidRDefault="00C14DB0" w:rsidP="00C14DB0">
      <w:r>
        <w:t>Также важно предусмотреть механизмы для информирования и консультации земельных владельцев и пользователей в чрезвычайных ситуациях. Это поможет снизить недовольство и конфликты, связанные с решениями о временных ограничениях и перераспределении земельных прав.</w:t>
      </w:r>
    </w:p>
    <w:p w:rsidR="00C14DB0" w:rsidRDefault="00C14DB0" w:rsidP="00C14DB0">
      <w:r>
        <w:lastRenderedPageBreak/>
        <w:t>Земельное право в условиях чрезвычайных ситуаций также должно учитывать международные нормы и стандарты, особенно в случае катастроф, которые могут затрагивать границы разных стран. Сотрудничество и координация на международном уровне могут быть необходимыми для эффективного управления земельны</w:t>
      </w:r>
      <w:r>
        <w:t>ми ресурсами в таких ситуациях.</w:t>
      </w:r>
    </w:p>
    <w:p w:rsidR="00C14DB0" w:rsidRPr="00C14DB0" w:rsidRDefault="00C14DB0" w:rsidP="00C14DB0">
      <w:r>
        <w:t>В заключение, правовое регулирование земельных отношений в условиях чрезвычайных ситуаций играет важную роль в обеспечении устойчивости, безопасности и защите прав и интересов всех сторон. Это включает в себя механизмы временного ограничения прав, обеспечение доступа к земельным ресурсам, защиту окружающей среды и прав земельных владельцев. Государство, общество и международное сообщество должны работать вместе, чтобы разработать эффективные стратегии и меры для управления земельными отношениями в условиях чрезвычайных ситуаций.</w:t>
      </w:r>
      <w:bookmarkEnd w:id="0"/>
    </w:p>
    <w:sectPr w:rsidR="00C14DB0" w:rsidRPr="00C14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49"/>
    <w:rsid w:val="00B70F49"/>
    <w:rsid w:val="00C1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48B3"/>
  <w15:chartTrackingRefBased/>
  <w15:docId w15:val="{C1F299D3-1137-4943-BD47-9920BB65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14D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D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2023-10-30T12:42:00Z</dcterms:created>
  <dcterms:modified xsi:type="dcterms:W3CDTF">2023-10-30T12:42:00Z</dcterms:modified>
</cp:coreProperties>
</file>