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3D" w:rsidRDefault="0095211B" w:rsidP="0095211B">
      <w:pPr>
        <w:pStyle w:val="1"/>
        <w:jc w:val="center"/>
      </w:pPr>
      <w:r w:rsidRPr="0095211B">
        <w:t>Взаимодействие государства и частного сектора в управлении и распоряжении земельными ресурсами</w:t>
      </w:r>
    </w:p>
    <w:p w:rsidR="0095211B" w:rsidRDefault="0095211B" w:rsidP="0095211B"/>
    <w:p w:rsidR="0095211B" w:rsidRDefault="0095211B" w:rsidP="0095211B">
      <w:bookmarkStart w:id="0" w:name="_GoBack"/>
      <w:r>
        <w:t>Взаимодействие государства и частного сектора в управлении и распоряжении земельными ресурсами является одним из важнейших аспектов земельного права. Эта тема охватывает широкий спектр вопросов, связанных с использованием земельных участков, и включает в себя множество аспектов, таких как права собственности, аренда, концессии, инвестиции и регулирование деятельност</w:t>
      </w:r>
      <w:r>
        <w:t>и в сфере земельного хозяйства.</w:t>
      </w:r>
    </w:p>
    <w:p w:rsidR="0095211B" w:rsidRDefault="0095211B" w:rsidP="0095211B">
      <w:r>
        <w:t>Государство играет ключевую роль в управлении и регулировании земельных ресурсов. Оно обладает правом собственности на землю и имеет законодательный и нормативный инструментарий для установления правил использования и распоряжения земельными участками. Государство также контролирует соблюдение экологических стандартов и норм в процессе использования земельных ресурсов, что способствует охране окружающе</w:t>
      </w:r>
      <w:r>
        <w:t>й среды и устойчивому развитию.</w:t>
      </w:r>
    </w:p>
    <w:p w:rsidR="0095211B" w:rsidRDefault="0095211B" w:rsidP="0095211B">
      <w:r>
        <w:t>Частный сектор, в свою очередь, играет важную роль в экономическом развитии страны и эффективном использовании земли. Частные лица и предприятия могут арендовать земельные участки для сельского и городского строительства, сельского хозяйства, промышленных целей и других видов деятельности. Это способствует созданию рабочих мест, повышению производите</w:t>
      </w:r>
      <w:r>
        <w:t>льности и экономическому росту.</w:t>
      </w:r>
    </w:p>
    <w:p w:rsidR="0095211B" w:rsidRDefault="0095211B" w:rsidP="0095211B">
      <w:r>
        <w:t>Однако важно, чтобы взаимодействие государства и частного сектора в управлении и распоряжении земельными ресурсами осуществлялось в соответствии с законами и правилами, которые обеспечивают соблюдение интересов обеих сторон. Государство должно гарантировать, что использование земельных участков соответствует общественным и экологическим интересам, а частный сектор должен соблюдать закон и выполнять об</w:t>
      </w:r>
      <w:r>
        <w:t>язательства перед государством.</w:t>
      </w:r>
    </w:p>
    <w:p w:rsidR="0095211B" w:rsidRDefault="0095211B" w:rsidP="0095211B">
      <w:r>
        <w:t>Важным аспектом взаимодействия государства и частного сектора в управлении земельными ресурсами является также привлечение инвестиций. Частные инвесторы могут вносить капитал и технологии в сельское хозяйство, инфраструктуру и другие сферы, что способствует развитию и модернизации. Государство должно создавать условия для привлечения инвестиций и обеспечивать п</w:t>
      </w:r>
      <w:r>
        <w:t>равовую защиту прав инвесторов.</w:t>
      </w:r>
    </w:p>
    <w:p w:rsidR="0095211B" w:rsidRDefault="0095211B" w:rsidP="0095211B">
      <w:r>
        <w:t>Таким образом, взаимодействие государства и частного сектора в управлении и распоряжении земельными ресурсами играет важную роль в развитии экономики и обеспечении устойчивости. Оно требует сбалансированного подхода, который учитывает интересы всех сторон и обеспечивает соблюдение законов и нормативов, направленных на защиту природы и общественных интересов.</w:t>
      </w:r>
    </w:p>
    <w:p w:rsidR="0095211B" w:rsidRDefault="0095211B" w:rsidP="0095211B">
      <w:r>
        <w:t>Важным аспектом сотрудничества между государством и частным сектором в управлении земельными ресурсами является развитие инфраструктуры и услуг на земельных участках. Частные инвесторы и предприятия могут вкладывать средства в создание дорог, коммуникаций, энергетической инфраструктуры и других неотъемлемых элементов для эффективного использования земли. Государство, в свою очередь, должно обеспечивать согласованность развития инфраструктуры с общими стратегиче</w:t>
      </w:r>
      <w:r>
        <w:t>скими планами развития региона.</w:t>
      </w:r>
    </w:p>
    <w:p w:rsidR="0095211B" w:rsidRDefault="0095211B" w:rsidP="0095211B">
      <w:r>
        <w:t xml:space="preserve">Важным элементом взаимодействия является также механизмы урегулирования споров. В случае возникновения конфликтов между государством и частным сектором или между частными инвесторами, необходимы эффективные процедуры разрешения споров. Это может включать в </w:t>
      </w:r>
      <w:r>
        <w:lastRenderedPageBreak/>
        <w:t>себя арбитражные соглашения, судебные процедуры или медиацию, чтобы обеспечить справедливое и соблюдающ</w:t>
      </w:r>
      <w:r>
        <w:t>ее закон разрешение конфликтов.</w:t>
      </w:r>
    </w:p>
    <w:p w:rsidR="0095211B" w:rsidRDefault="0095211B" w:rsidP="0095211B">
      <w:r>
        <w:t>Следует также отметить, что взаимодействие государства и частного сектора в управлении и распоряжении земельными ресурсами может различаться в разных странах и регионах в зависимости от социально-экономических условий и правового наследия. Гибкость и адаптивность в регулировании земельных отношений могут быть ключевыми факторами для успешного взаимодей</w:t>
      </w:r>
      <w:r>
        <w:t>ствия и достижения общих целей.</w:t>
      </w:r>
    </w:p>
    <w:p w:rsidR="0095211B" w:rsidRPr="0095211B" w:rsidRDefault="0095211B" w:rsidP="0095211B">
      <w:r>
        <w:t>В завершение, взаимодействие государства и частного сектора в управлении и распоряжении земельными ресурсами играет решающую роль в обеспечении устойчивого развития, эффективного использования земли и достижении экономических и социальных целей. Такое сотрудничество требует четких правовых норм, прозрачных процедур и учета интересов всех сторон, чтобы обеспечить справедливое и устойчивое управление земельными ресурсами.</w:t>
      </w:r>
      <w:bookmarkEnd w:id="0"/>
    </w:p>
    <w:sectPr w:rsidR="0095211B" w:rsidRPr="0095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3D"/>
    <w:rsid w:val="0095211B"/>
    <w:rsid w:val="00D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4593"/>
  <w15:chartTrackingRefBased/>
  <w15:docId w15:val="{88FF885C-8843-46EE-9210-99B7CF50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2023-10-30T12:45:00Z</dcterms:created>
  <dcterms:modified xsi:type="dcterms:W3CDTF">2023-10-30T12:46:00Z</dcterms:modified>
</cp:coreProperties>
</file>