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30" w:rsidRDefault="006A3233" w:rsidP="006A3233">
      <w:pPr>
        <w:pStyle w:val="1"/>
        <w:jc w:val="center"/>
      </w:pPr>
      <w:r w:rsidRPr="006A3233">
        <w:t>Влияние кадастровой стоимости на правовой режим земельных участков</w:t>
      </w:r>
    </w:p>
    <w:p w:rsidR="006A3233" w:rsidRDefault="006A3233" w:rsidP="006A3233"/>
    <w:p w:rsidR="006A3233" w:rsidRDefault="006A3233" w:rsidP="006A3233">
      <w:bookmarkStart w:id="0" w:name="_GoBack"/>
      <w:r>
        <w:t>Влияние кадастровой стоимости на правовой режим земельных участков является важным аспектом земельного права. Кадастровая стоимость - это оценочная стоимость земельных участков, определяемая на основе характеристик и параметров участков, и используется для целей налогообложения, сделок с землей, а также для установления размеров арендной пла</w:t>
      </w:r>
      <w:r>
        <w:t>ты и других земельных платежей.</w:t>
      </w:r>
    </w:p>
    <w:p w:rsidR="006A3233" w:rsidRDefault="006A3233" w:rsidP="006A3233">
      <w:r>
        <w:t>Важно отметить, что кадастровая стоимость имеет прямое отражение на правовом режиме земельных участков. Он</w:t>
      </w:r>
      <w:r>
        <w:t>а может влиять на ряд аспектов:</w:t>
      </w:r>
    </w:p>
    <w:p w:rsidR="006A3233" w:rsidRDefault="006A3233" w:rsidP="006A3233">
      <w:r>
        <w:t>1. Налогообложение: Кадастровая стоимость используется для расчета налогов на землю. Высокая кадастровая стоимость может привести к увеличению налоговых обязательств собственников земли. Это важно учитывать при планировании земельных инвестиций и ис</w:t>
      </w:r>
      <w:r>
        <w:t>пользования земельных участков.</w:t>
      </w:r>
    </w:p>
    <w:p w:rsidR="006A3233" w:rsidRDefault="006A3233" w:rsidP="006A3233">
      <w:r>
        <w:t>2. Сделки с землей: Кадастровая стоимость является важным параметром при продаже, аренде или обмене земельных участков. Она определяет стоимость сделки и может влиять на решение сторон. Также она учитывается при установлении прав собс</w:t>
      </w:r>
      <w:r>
        <w:t>твенности на земельные участки.</w:t>
      </w:r>
    </w:p>
    <w:p w:rsidR="006A3233" w:rsidRDefault="006A3233" w:rsidP="006A3233">
      <w:r>
        <w:t xml:space="preserve">3. Определение арендной платы: </w:t>
      </w:r>
      <w:proofErr w:type="gramStart"/>
      <w:r>
        <w:t>В</w:t>
      </w:r>
      <w:proofErr w:type="gramEnd"/>
      <w:r>
        <w:t xml:space="preserve"> случае аренды земельных участков, кадастровая стоимость может использоваться для определения размера арендной платы. Это оказывает влияние на экономическую выгодность аренды и может быть фактором при принятии решени</w:t>
      </w:r>
      <w:r>
        <w:t>я об аренде земельного участка.</w:t>
      </w:r>
    </w:p>
    <w:p w:rsidR="006A3233" w:rsidRDefault="006A3233" w:rsidP="006A3233">
      <w:r>
        <w:t>4. Государственные программы и проекты: Кадастровая стоимость может быть использована государственными органами при планировании и реализации различных земельных программ и проектов. Она может влиять на выделение земельных участков под строительство, сельское хозяйство, природоохранную деятельность и другие це</w:t>
      </w:r>
      <w:r>
        <w:t>ли.</w:t>
      </w:r>
    </w:p>
    <w:p w:rsidR="006A3233" w:rsidRDefault="006A3233" w:rsidP="006A3233">
      <w:r>
        <w:t>5. Земельные споры: Кадастровая стоимость может стать предметом споров между собственниками земельных участков, арендаторами и государственными органами. Определение правового режима земельных участков часто зависит от правильного расчета и учета када</w:t>
      </w:r>
      <w:r>
        <w:t>стровой стоимости.</w:t>
      </w:r>
    </w:p>
    <w:p w:rsidR="006A3233" w:rsidRDefault="006A3233" w:rsidP="006A3233">
      <w:r>
        <w:t>Итак, кадастровая стоимость оказывает значительное влияние на правовой режим земельных участков и формирует различные аспекты земельных отношений. Важно учитывать этот фактор при управлении земельными ресурсами, планировании сделок и решении земельных споров.</w:t>
      </w:r>
    </w:p>
    <w:p w:rsidR="006A3233" w:rsidRDefault="006A3233" w:rsidP="006A3233">
      <w:r>
        <w:t>Кроме того, важно отметить, что процесс определения кадастровой стоимости земельных участков подвергается строгому юридическому контролю и нормативным актам. Это гарантирует соблюдение законности и справедливости при установлении стоимости, что в свою очередь способствует урегулированию земельных споров и предотвращ</w:t>
      </w:r>
      <w:r>
        <w:t>ению недобросовестных действий.</w:t>
      </w:r>
    </w:p>
    <w:p w:rsidR="006A3233" w:rsidRDefault="006A3233" w:rsidP="006A3233">
      <w:r>
        <w:t>Особенно важным аспектом влияния кадастровой стоимости на правовой режим земельных участков является ее обновление и пересмотр в соответствии с изменяющимися рыночными условиями и инфляцией. Это позволяет сохранять справедливость и актуальность оценки стоимости земель</w:t>
      </w:r>
      <w:r>
        <w:t>ных участков в течение времени.</w:t>
      </w:r>
    </w:p>
    <w:p w:rsidR="006A3233" w:rsidRDefault="006A3233" w:rsidP="006A3233">
      <w:r>
        <w:t xml:space="preserve">Наконец, кадастровая стоимость также играет важную роль в формировании бюджета местных государственных органов и направляется на развитие инфраструктуры и социальных программ в </w:t>
      </w:r>
      <w:r>
        <w:lastRenderedPageBreak/>
        <w:t>регионе. Поэтому она не только влияет на правовой режим земельных участков, но и на благ</w:t>
      </w:r>
      <w:r>
        <w:t>осостояние и развитие общества.</w:t>
      </w:r>
    </w:p>
    <w:p w:rsidR="006A3233" w:rsidRPr="006A3233" w:rsidRDefault="006A3233" w:rsidP="006A3233">
      <w:r>
        <w:t>В заключение, кадастровая стоимость земельных участков имеет существенное влияние на правовой режим земель и различные аспекты земельных отношений. Ее точное определение, пересмотр в соответствии с рыночными условиями и соблюдение законодательных норм гарантируют справедливость и эффективное управление земельными ресурсами в современных условиях.</w:t>
      </w:r>
      <w:bookmarkEnd w:id="0"/>
    </w:p>
    <w:sectPr w:rsidR="006A3233" w:rsidRPr="006A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30"/>
    <w:rsid w:val="006A3233"/>
    <w:rsid w:val="00A2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630D"/>
  <w15:chartTrackingRefBased/>
  <w15:docId w15:val="{677A6358-DD22-4BC1-A586-81F702DD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2023-10-30T12:48:00Z</dcterms:created>
  <dcterms:modified xsi:type="dcterms:W3CDTF">2023-10-30T12:49:00Z</dcterms:modified>
</cp:coreProperties>
</file>