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7B" w:rsidRDefault="00BF22E1" w:rsidP="00BF22E1">
      <w:pPr>
        <w:pStyle w:val="1"/>
        <w:jc w:val="center"/>
      </w:pPr>
      <w:r w:rsidRPr="00BF22E1">
        <w:t>Эффективное использование земельных участков</w:t>
      </w:r>
      <w:r>
        <w:t>:</w:t>
      </w:r>
      <w:r w:rsidRPr="00BF22E1">
        <w:t xml:space="preserve"> правовое регулирование</w:t>
      </w:r>
    </w:p>
    <w:p w:rsidR="00BF22E1" w:rsidRDefault="00BF22E1" w:rsidP="00BF22E1"/>
    <w:p w:rsidR="00BF22E1" w:rsidRDefault="00BF22E1" w:rsidP="00BF22E1">
      <w:bookmarkStart w:id="0" w:name="_GoBack"/>
      <w:r>
        <w:t>Эффективное использование земельных участков является одним из ключевых аспектов земельного права и его правового регулирования. Земельные участки представляют собой важный ресурс, который может быть использован для различных целей, включая сельское хозяйство, строительство, промышленность, коммерцию, рекреацию и другие. Правовое регулирование эффективного использования земельных участков направлено на обеспечение наилучшего использования этого ресурса в ин</w:t>
      </w:r>
      <w:r>
        <w:t>тересах общества и государства.</w:t>
      </w:r>
    </w:p>
    <w:p w:rsidR="00BF22E1" w:rsidRDefault="00BF22E1" w:rsidP="00BF22E1">
      <w:r>
        <w:t>Одним из основных принципов правового регулирования эффективного использования земельных участков является принцип устойчивого развития. Этот принцип предполагает, что использование земельных ресурсов должно осуществляться таким образом, чтобы обеспечить их сохранение и устойчивость на долгосрочной перспективе. Земельное право устанавливает нормы и требования, направленные на предотвращение и минимизацию негативных экологических последствий использования земельных участков, такие как загрязнение почвы и воды, уничтожение природных экосистем и</w:t>
      </w:r>
      <w:r>
        <w:t xml:space="preserve"> деградация природных ресурсов.</w:t>
      </w:r>
    </w:p>
    <w:p w:rsidR="00BF22E1" w:rsidRDefault="00BF22E1" w:rsidP="00BF22E1">
      <w:r>
        <w:t>Для обеспечения эффективного использования земельных участков в правовом регулировании предусмотрены механизмы планирования и зонирования территории. Государственные и муниципальные органы разрабатывают и утверждают генеральные планы и зонирование, которые определяют назначение и характер использования земельных участков в конкретных районах. Эти документы учитывают социально-экономические и экологические особенности региона и направлены на оптимизацию ис</w:t>
      </w:r>
      <w:r>
        <w:t>пользования земельных ресурсов.</w:t>
      </w:r>
    </w:p>
    <w:p w:rsidR="00BF22E1" w:rsidRDefault="00BF22E1" w:rsidP="00BF22E1">
      <w:r>
        <w:t xml:space="preserve">Правовое регулирование также устанавливает процедуры и требования к предоставлению прав на земельные участки. Граждане и юридические лица, желающие приобрести или арендовать земельные участки, должны соблюдать определенные условия и процедуры, установленные законодательством. Это включает в себя предоставление документов, оплату налогов и сборов, а также соблюдение </w:t>
      </w:r>
      <w:r>
        <w:t>правил земельного планирования.</w:t>
      </w:r>
    </w:p>
    <w:p w:rsidR="00BF22E1" w:rsidRDefault="00BF22E1" w:rsidP="00BF22E1">
      <w:r>
        <w:t>С целью обеспечения эффективного использования земельных участков, правовое регулирование также предусматривает механизмы контроля и надзора за соблюдением законодательства в области земельных отношений. Государственные и муниципальные органы осуществляют мониторинг и проверки деятельности субъектов, использующих земельные ресурсы, и принимают меры в случае выявления нарушений.</w:t>
      </w:r>
    </w:p>
    <w:p w:rsidR="00BF22E1" w:rsidRDefault="00BF22E1" w:rsidP="00BF22E1">
      <w:r>
        <w:t>Важным аспектом правового регулирования эффективного использования земельных участков является также учет интересов различных социальных групп и балансировка их потребностей. Земельное право предусматривает механизмы учета мнения общественности и участие граждан в принятии решений относительно использования земли. Это может включать в себя проведение общественных слушаний при разработке генеральных планов и зонирования, а также участие общественных организаций и экологических движений в мониторинге и кон</w:t>
      </w:r>
      <w:r>
        <w:t>троле за использованием земель.</w:t>
      </w:r>
    </w:p>
    <w:p w:rsidR="00BF22E1" w:rsidRDefault="00BF22E1" w:rsidP="00BF22E1">
      <w:r>
        <w:t xml:space="preserve">Кроме того, в современных условиях особое внимание уделяется </w:t>
      </w:r>
      <w:proofErr w:type="spellStart"/>
      <w:r>
        <w:t>цифровизации</w:t>
      </w:r>
      <w:proofErr w:type="spellEnd"/>
      <w:r>
        <w:t xml:space="preserve"> земельных отношений. Внедрение информационных технологий и геоинформационных систем в земельное право позволяет более эффективно управлять земельными ресурсами, вести кадастровый учет и обеспечивать доступность информации о земельных участках для граждан и предприятий. Это </w:t>
      </w:r>
      <w:r>
        <w:lastRenderedPageBreak/>
        <w:t>способствует борьбе с коррупцией, уменьшению бюрократических барьеров и повышению пр</w:t>
      </w:r>
      <w:r>
        <w:t>озрачности земельных отношений.</w:t>
      </w:r>
    </w:p>
    <w:p w:rsidR="00BF22E1" w:rsidRDefault="00BF22E1" w:rsidP="00BF22E1">
      <w:r>
        <w:t>С учетом изменяющейся экологической ситуации в мире, правовое регулирование эффективного использования земельных участков также ориентируется на борьбу с изменением климата. Законы и нормативы в области земельного права учитывают необходимость внедрения экологически чистых технологий и устойчивых методов использования земельных ресурсов, чтобы снизить негативное воздействие на окружающую среду и умен</w:t>
      </w:r>
      <w:r>
        <w:t>ьшить выбросы парниковых газов.</w:t>
      </w:r>
    </w:p>
    <w:p w:rsidR="00BF22E1" w:rsidRDefault="00BF22E1" w:rsidP="00BF22E1">
      <w:r>
        <w:t>Инновации и научные исследования также активно внедряются в сферу земельного права. Это включает в себя разработку новых методов оценки земельной стоимости, анализа воздействия земельных проектов на окружающую среду и прогнозирование последствий изменени</w:t>
      </w:r>
      <w:r>
        <w:t>я климата на земельные ресурсы.</w:t>
      </w:r>
    </w:p>
    <w:p w:rsidR="00BF22E1" w:rsidRDefault="00BF22E1" w:rsidP="00BF22E1">
      <w:r>
        <w:t xml:space="preserve">Таким образом, современное правовое регулирование эффективного использования земельных участков охватывает широкий спектр аспектов, включая учет интересов общества, </w:t>
      </w:r>
      <w:proofErr w:type="spellStart"/>
      <w:r>
        <w:t>цифровизацию</w:t>
      </w:r>
      <w:proofErr w:type="spellEnd"/>
      <w:r>
        <w:t xml:space="preserve"> процессов, борьбу с изменением климата и инновации в сфере землеустройства и кадастра. Эти меры направлены на обеспечение устойчивого и эффективного использования земельных ресурсов в современных условиях.</w:t>
      </w:r>
    </w:p>
    <w:p w:rsidR="00BF22E1" w:rsidRPr="00BF22E1" w:rsidRDefault="00BF22E1" w:rsidP="00BF22E1">
      <w:r>
        <w:t>В заключение, правовое регулирование эффективного использования земельных участков играет важную роль в обеспечении устойчивого развития и сохранения природных ресурсов. Оно устанавливает принципы устойчивого развития, механизмы планирования и зонирования, процедуры предоставления прав на земельные участки и механизмы контроля за соблюдением законодательства. Таким образом, правовое регулирование создает условия для оптимального использования земельных ресурсов в интересах общества и будущих поколений.</w:t>
      </w:r>
      <w:bookmarkEnd w:id="0"/>
    </w:p>
    <w:sectPr w:rsidR="00BF22E1" w:rsidRPr="00BF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7B"/>
    <w:rsid w:val="000C317B"/>
    <w:rsid w:val="00B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7A67"/>
  <w15:chartTrackingRefBased/>
  <w15:docId w15:val="{DBB1CCAE-9FB4-4D5B-8D50-83E1084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2023-10-30T13:16:00Z</dcterms:created>
  <dcterms:modified xsi:type="dcterms:W3CDTF">2023-10-30T13:17:00Z</dcterms:modified>
</cp:coreProperties>
</file>