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BD" w:rsidRDefault="00D309DA" w:rsidP="00D309DA">
      <w:pPr>
        <w:pStyle w:val="1"/>
        <w:jc w:val="center"/>
      </w:pPr>
      <w:r w:rsidRPr="00D309DA">
        <w:t>Юридические вопросы создания и использования земельных банков</w:t>
      </w:r>
    </w:p>
    <w:p w:rsidR="00D309DA" w:rsidRDefault="00D309DA" w:rsidP="00D309DA"/>
    <w:p w:rsidR="00D309DA" w:rsidRDefault="00D309DA" w:rsidP="00D309DA">
      <w:bookmarkStart w:id="0" w:name="_GoBack"/>
      <w:r>
        <w:t xml:space="preserve">Земельные банки - это важный инструмент в области земельных отношений, играющий значительную роль в управлении и регулировании земельных ресурсов. Они представляют собой специализированные организации или структуры, которые занимаются сбором, хранением и предоставлением информации о земельных участках, а также участвуют в процессе распределения и использования земли. В данном реферате рассмотрим юридические аспекты создания и </w:t>
      </w:r>
      <w:r>
        <w:t>использования земельных банков.</w:t>
      </w:r>
    </w:p>
    <w:p w:rsidR="00D309DA" w:rsidRDefault="00D309DA" w:rsidP="00D309DA">
      <w:r>
        <w:t>Одной из ключевых задач земельных банков является сбор и хранение информации о земельных участках. Это включает в себя данные о местоположении, площади, правовом статусе, назначении земельных участков и другие характеристики. Создание и поддержание такой базы данных требует разработки соответствующих правовых механизмов, определяющих порядок сбора и обновления информации, а также обеспечивающих ее к</w:t>
      </w:r>
      <w:r>
        <w:t>онфиденциальность и надежность.</w:t>
      </w:r>
    </w:p>
    <w:p w:rsidR="00D309DA" w:rsidRDefault="00D309DA" w:rsidP="00D309DA">
      <w:r>
        <w:t>Одним из важных аспектов функционирования земельных банков является обеспечение доступа к информации о земельных участках. Законы и нормативные акты должны определять условия предоставления информации, включая процедуры запроса данных, ответственность за неправомерное использование информации и т.д. Такой подход способствует снижению рисков недобросовестног</w:t>
      </w:r>
      <w:r>
        <w:t>о использования земли и споров.</w:t>
      </w:r>
    </w:p>
    <w:p w:rsidR="00D309DA" w:rsidRDefault="00D309DA" w:rsidP="00D309DA">
      <w:r>
        <w:t>Еще одним важным вопросом является участие земельных банков в процессе распределения и использования земельных ресурсов. Законы должны устанавливать механизмы сотрудничества между земельными банками и органами власти, а также определять условия выдачи земельных участков на основе информации из земельных банков. Это помогает обеспечить более эффективное и справедливое ис</w:t>
      </w:r>
      <w:r>
        <w:t>пользование земельных ресурсов.</w:t>
      </w:r>
    </w:p>
    <w:p w:rsidR="00D309DA" w:rsidRDefault="00D309DA" w:rsidP="00D309DA">
      <w:r>
        <w:t>Также важным аспектом является обеспечение юридической защиты прав собственников и пользователей земельных участков в случае конфликтов или споров. Законодательство должно предусматривать механизмы разрешения земельных споров с участием земельных банков и обеспечивать соблюдение законных прав и интересо</w:t>
      </w:r>
      <w:r>
        <w:t>в всех сторон.</w:t>
      </w:r>
    </w:p>
    <w:p w:rsidR="00D309DA" w:rsidRDefault="00D309DA" w:rsidP="00D309DA">
      <w:r>
        <w:t>Таким образом, земельные банки играют важную роль в управлении земельными ресурсами, и их создание и использование требует разработки соответствующего юридического регулирования. Это включает в себя вопросы сбора и предоставления информации, участия в процессе распределения земли, а также обеспечения правовой защиты интересов всех участников земельных отношений.</w:t>
      </w:r>
    </w:p>
    <w:p w:rsidR="00D309DA" w:rsidRDefault="00D309DA" w:rsidP="00D309DA">
      <w:r>
        <w:t>Для обеспечения более эффективной работы земельных банков и соблюдения юридических аспектов их функционирования необходимо также учи</w:t>
      </w:r>
      <w:r>
        <w:t>тывать следующие аспекты:</w:t>
      </w:r>
    </w:p>
    <w:p w:rsidR="00D309DA" w:rsidRDefault="00D309DA" w:rsidP="00D309DA">
      <w:r>
        <w:t>1. Финансовое обеспечение: Земельные банки могут требовать значительных финансовых ресурсов для создания и поддержания баз данных, обеспечения доступа к информации и разрешения земельных споров. Правовые нормы должны определять источники финансирования и механизмы распределения средств для обеспечения устойчивой</w:t>
      </w:r>
      <w:r>
        <w:t xml:space="preserve"> деятельности земельных банков.</w:t>
      </w:r>
    </w:p>
    <w:p w:rsidR="00D309DA" w:rsidRDefault="00D309DA" w:rsidP="00D309DA">
      <w:r>
        <w:t>2. Конфиденциальность и защита данных: Законы должны гарантировать конфиденциальность информации, собираемой и хранимой земельными банками, и предусматривать меры по защите данных от несанкц</w:t>
      </w:r>
      <w:r>
        <w:t>ионированного доступа и утечек.</w:t>
      </w:r>
    </w:p>
    <w:p w:rsidR="00D309DA" w:rsidRDefault="00D309DA" w:rsidP="00D309DA">
      <w:r>
        <w:lastRenderedPageBreak/>
        <w:t>3. Обучение и квалификация персонала: Работники земельных банков должны обладать соответствующей квалификацией и знанием законодательства о земле. Правовые нормы могут предусматривать требования к обучению и аттеста</w:t>
      </w:r>
      <w:r>
        <w:t>ции персонала земельных банков.</w:t>
      </w:r>
    </w:p>
    <w:p w:rsidR="00D309DA" w:rsidRDefault="00D309DA" w:rsidP="00D309DA">
      <w:r>
        <w:t>4. Сотрудничество с другими органами: Земельные банки часто сотрудничают с другими органами и учреждениями, такими как геодезические службы, органы государственной регистрации и оценки, суды и др. Правовые нормы должны устанавливать правила сотрудничества и обмена ин</w:t>
      </w:r>
      <w:r>
        <w:t>формацией между этими органами.</w:t>
      </w:r>
    </w:p>
    <w:p w:rsidR="00D309DA" w:rsidRDefault="00D309DA" w:rsidP="00D309DA">
      <w:r>
        <w:t>5. Мониторинг и контроль: Для обеспечения соблюдения законодательства и эффективной работы земельных банков необходим механизм мониторинга и контроля за их деятельностью. Правовые нормы должны определять органы, ответственные за контроль, и механизмы</w:t>
      </w:r>
      <w:r>
        <w:t xml:space="preserve"> проведения аудитов и проверок.</w:t>
      </w:r>
    </w:p>
    <w:p w:rsidR="00D309DA" w:rsidRDefault="00D309DA" w:rsidP="00D309DA">
      <w:r>
        <w:t>6. Активное взаимодействие с обществом: Земельные банки могут проводить информационную работу с обществом, обучать граждан правилам земельных отношений, и содействовать участию общественности в процессе управления земельными ресурсами. Это способствует улучшению прозрачности и общественного контро</w:t>
      </w:r>
      <w:r>
        <w:t>ля в сфере земельных отношений.</w:t>
      </w:r>
    </w:p>
    <w:p w:rsidR="00D309DA" w:rsidRPr="00D309DA" w:rsidRDefault="00D309DA" w:rsidP="00D309DA">
      <w:r>
        <w:t>В заключение, создание и использование земельных банков является важным инструментом для эффективного управления и регулирования земельными ресурсами. Правовое регулирование должно учитывать все вышеперечисленные аспекты, чтобы обеспечить соблюдение законности, защиту прав собственников и пользователей земли, а также эффективное использование земельных участков.</w:t>
      </w:r>
      <w:bookmarkEnd w:id="0"/>
    </w:p>
    <w:sectPr w:rsidR="00D309DA" w:rsidRPr="00D3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BD"/>
    <w:rsid w:val="00632CBD"/>
    <w:rsid w:val="00D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C0D1"/>
  <w15:chartTrackingRefBased/>
  <w15:docId w15:val="{2AF35549-0A1B-418E-9922-9EDF2AC7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2023-10-30T13:39:00Z</dcterms:created>
  <dcterms:modified xsi:type="dcterms:W3CDTF">2023-10-30T13:40:00Z</dcterms:modified>
</cp:coreProperties>
</file>