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B7" w:rsidRDefault="00F05D08" w:rsidP="00F05D08">
      <w:pPr>
        <w:pStyle w:val="1"/>
        <w:jc w:val="center"/>
      </w:pPr>
      <w:r w:rsidRPr="00F05D08">
        <w:t>Юридические вопросы взаимодействия земельного и градостроительного законодательства</w:t>
      </w:r>
    </w:p>
    <w:p w:rsidR="00F05D08" w:rsidRDefault="00F05D08" w:rsidP="00F05D08"/>
    <w:p w:rsidR="00F05D08" w:rsidRDefault="00F05D08" w:rsidP="00F05D08">
      <w:bookmarkStart w:id="0" w:name="_GoBack"/>
      <w:r>
        <w:t xml:space="preserve">Взаимодействие земельного и градостроительного законодательства является ключевым аспектом регулирования земельных отношений в контексте развития городов и населенных пунктов. Земельное право и градостроительное право представляют собой два тесно взаимосвязанных направления законодательства, которые регулируют использование территории и земельных ресурсов </w:t>
      </w:r>
      <w:r>
        <w:t>в городских и сельских районах.</w:t>
      </w:r>
    </w:p>
    <w:p w:rsidR="00F05D08" w:rsidRDefault="00F05D08" w:rsidP="00F05D08">
      <w:r>
        <w:t>Градостроительное законодательство устанавливает правила и нормы, касающиеся планировки территории, размещения зданий и сооружений, организации городской инфраструктуры, иных аспектов урбанистической деятельности. В свою очередь, земельное право регулирует отношения, связанные с использованием земельных участков, их арендой, собственностью, прав</w:t>
      </w:r>
      <w:r>
        <w:t>ами третьих лиц на эти участки.</w:t>
      </w:r>
    </w:p>
    <w:p w:rsidR="00F05D08" w:rsidRDefault="00F05D08" w:rsidP="00F05D08">
      <w:r>
        <w:t xml:space="preserve">Один из ключевых инструментов взаимодействия этих двух видов права является зонирование территории. Путем зонирования определяются функциональные назначения различных участков земли в городе или селе. Например, часть земель может быть предназначена под жилую застройку, другая — под коммерческие объекты, а третья — под общественные или зеленые зоны. Зонирование, таким образом, позволяет учитывать интересы разных сфер городской жизни и обеспечивать </w:t>
      </w:r>
      <w:r>
        <w:t>устойчивое развитие территории.</w:t>
      </w:r>
    </w:p>
    <w:p w:rsidR="00F05D08" w:rsidRDefault="00F05D08" w:rsidP="00F05D08">
      <w:r>
        <w:t>Еще одним аспектом взаимодействия земельного и градостроительного законодательства является согласование проектов строительства и изменения в использовании земельных участков. Перед началом строительства необходимо получить соответствующие разрешения, которые учитывают согласование с градостр</w:t>
      </w:r>
      <w:r>
        <w:t>оительными планами и правилами.</w:t>
      </w:r>
    </w:p>
    <w:p w:rsidR="00F05D08" w:rsidRDefault="00F05D08" w:rsidP="00F05D08">
      <w:r>
        <w:t>Кроме того, законодательство также устанавливает правила для охраны и регулирования природных ресурсов, которые могут находиться на земельных участках, например, водные объекты, леса, природные заповедники. В этом контексте, учет экологических аспектов в планировании и использовании земельных участков становится неотъемлемой частью взаимодействия земельного и градо</w:t>
      </w:r>
      <w:r>
        <w:t>строительного законодательства.</w:t>
      </w:r>
    </w:p>
    <w:p w:rsidR="00F05D08" w:rsidRDefault="00F05D08" w:rsidP="00F05D08">
      <w:r>
        <w:t>Важно отметить, что эффективное взаимодействие земельного и градостроительного законодательства способствует созданию благоприятных условий для устойчивого развития городов и сельских территорий. В этом контексте, грамотное планирование и учет всех интересов и аспектов обеспечивают баланс между строительством и сохранением природной среды, а также обеспечивают правовую защиту интересов различных участников земельных отношений.</w:t>
      </w:r>
    </w:p>
    <w:p w:rsidR="00F05D08" w:rsidRDefault="00F05D08" w:rsidP="00F05D08">
      <w:r>
        <w:t>Дополнив рассмотрение взаимодействия земельного и градостроительного законодательства, следует отметить, что оба эти аспекта права тесно связаны с экономическими и социокультурными</w:t>
      </w:r>
      <w:r>
        <w:t xml:space="preserve"> аспектами развития территории.</w:t>
      </w:r>
    </w:p>
    <w:p w:rsidR="00F05D08" w:rsidRDefault="00F05D08" w:rsidP="00F05D08">
      <w:r>
        <w:t>В экономическом плане земельное и градостроительное законодательство влияют на инвестиции, развитие бизнеса и создание новых рабочих мест. Грамотное использование земельных участков в городе или на селе позволяет привлечь инвестиции в строительство и развитие инфраструктуры, что способствует экономическому росту и улучшению ж</w:t>
      </w:r>
      <w:r>
        <w:t>изни населения.</w:t>
      </w:r>
    </w:p>
    <w:p w:rsidR="00F05D08" w:rsidRDefault="00F05D08" w:rsidP="00F05D08">
      <w:r>
        <w:t xml:space="preserve">Социокультурные аспекты включают в себя создание комфортных условий для проживания и деятельности людей. Земельное право и градостроительное законодательство, например, регулируют строительные нормы и требования к организации территории, что влияет на </w:t>
      </w:r>
      <w:r>
        <w:lastRenderedPageBreak/>
        <w:t>формирование удобной и безопасной городской или сельской среды. Также они способствуют сохранению культурного наследия и исторических ценностей, что важно для сохранения историчес</w:t>
      </w:r>
      <w:r>
        <w:t>кого облика населенных пунктов.</w:t>
      </w:r>
    </w:p>
    <w:p w:rsidR="00F05D08" w:rsidRPr="00F05D08" w:rsidRDefault="00F05D08" w:rsidP="00F05D08">
      <w:r>
        <w:t>В заключение, взаимодействие земельного и градостроительного законодательства важно для создания устойчивых и развивающихся территорий. Оно учитывает экономические, экологические, социокультурные и правовые аспекты, обеспечивая баланс интересов различных сторон, включая государственные органы, бизнес, общество и окружающую среду. Это взаимодействие остается актуальным и в условиях современных вызовов, таких как урбанизация, изменение климата и социальные изменения, и требует постоянного совершенствования и адаптации законодательства к новым условиям.</w:t>
      </w:r>
      <w:bookmarkEnd w:id="0"/>
    </w:p>
    <w:sectPr w:rsidR="00F05D08" w:rsidRPr="00F0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B7"/>
    <w:rsid w:val="00DD4FB7"/>
    <w:rsid w:val="00F0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C77D"/>
  <w15:chartTrackingRefBased/>
  <w15:docId w15:val="{924EF41A-0858-42A2-80A1-0962290D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D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D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2023-10-31T08:56:00Z</dcterms:created>
  <dcterms:modified xsi:type="dcterms:W3CDTF">2023-10-31T08:57:00Z</dcterms:modified>
</cp:coreProperties>
</file>