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683" w:rsidRDefault="008B0B02" w:rsidP="008B0B02">
      <w:pPr>
        <w:pStyle w:val="1"/>
        <w:jc w:val="center"/>
      </w:pPr>
      <w:r w:rsidRPr="008B0B02">
        <w:t>Реализация права граждан на участие в управлении земельными ресурсами</w:t>
      </w:r>
    </w:p>
    <w:p w:rsidR="008B0B02" w:rsidRDefault="008B0B02" w:rsidP="008B0B02"/>
    <w:p w:rsidR="008B0B02" w:rsidRDefault="008B0B02" w:rsidP="008B0B02">
      <w:bookmarkStart w:id="0" w:name="_GoBack"/>
      <w:r>
        <w:t>Реализация права граждан на участие в управлении земельными ресурсами имеет важное значение с точки зрения демократических принципов и обеспечения устойчивого и эффективного использования земли. В современном земельном праве России уделяется внимание участию граждан в процессах управления земельными ресурсами, и это право признается одним из фундаментальных</w:t>
      </w:r>
      <w:r>
        <w:t xml:space="preserve"> элементов земельных отношений.</w:t>
      </w:r>
    </w:p>
    <w:p w:rsidR="008B0B02" w:rsidRDefault="008B0B02" w:rsidP="008B0B02">
      <w:r>
        <w:t>Основными механизмами реализации права граждан на участие в управлении земельны</w:t>
      </w:r>
      <w:r>
        <w:t>ми ресурсами в России являются:</w:t>
      </w:r>
    </w:p>
    <w:p w:rsidR="008B0B02" w:rsidRDefault="008B0B02" w:rsidP="008B0B02">
      <w:r>
        <w:t>1. Участие в общественных слушаниях: Законодательство предусматривает проведение общественных слушаний при разработке и изменении земельных законов и нормативных актов, а также при принятии решений по землепользованию и застройке территории. Граждане имеют право участвовать в этих слушаниях, выражая свое мнение и</w:t>
      </w:r>
      <w:r>
        <w:t xml:space="preserve"> предлагая свои идеи и решения.</w:t>
      </w:r>
    </w:p>
    <w:p w:rsidR="008B0B02" w:rsidRDefault="008B0B02" w:rsidP="008B0B02">
      <w:r>
        <w:t>2. Участие в земельных комиссиях: Земельные комиссии, включая местные земельные комитеты, могут включать представителей общественности. Это позволяет гражданам участвовать в процессах принятия решений по земель</w:t>
      </w:r>
      <w:r>
        <w:t>ным вопросам на местном уровне.</w:t>
      </w:r>
    </w:p>
    <w:p w:rsidR="008B0B02" w:rsidRDefault="008B0B02" w:rsidP="008B0B02">
      <w:r>
        <w:t xml:space="preserve">3. Доступ к информации: Закон об общественной экологической экспертизе обеспечивает право граждан на доступ к информации о состоянии и использовании земельных ресурсов, а также на участие в оценке экологических </w:t>
      </w:r>
      <w:r>
        <w:t>последствий земельных проектов.</w:t>
      </w:r>
    </w:p>
    <w:p w:rsidR="008B0B02" w:rsidRDefault="008B0B02" w:rsidP="008B0B02">
      <w:r>
        <w:t>4. Обращение в суд: Граждане имеют право обращаться в суд в случае нарушения их прав в сфере земельных отношений. Судебные инстанции способствуют защите интересов граждан и соблюдению законн</w:t>
      </w:r>
      <w:r>
        <w:t>ости в земельных вопросах.</w:t>
      </w:r>
    </w:p>
    <w:p w:rsidR="008B0B02" w:rsidRDefault="008B0B02" w:rsidP="008B0B02">
      <w:r>
        <w:t>5. Общественные организации: Граждане могут объединяться в общественные организации и инициировать деятельность, направленную на охрану и у</w:t>
      </w:r>
      <w:r>
        <w:t>правление земельными ресурсами.</w:t>
      </w:r>
    </w:p>
    <w:p w:rsidR="008B0B02" w:rsidRDefault="008B0B02" w:rsidP="008B0B02">
      <w:r>
        <w:t>Таким образом, реализация права граждан на участие в управлении земельными ресурсами способствует повышению прозрачности и открытости в земельных отношениях, а также учитывает мнение и интересы общества в целом. Это важный элемент развития демократии и обеспечения устойчивости использования земельных ресурсов в интересах текущих и будущих поколений.</w:t>
      </w:r>
    </w:p>
    <w:p w:rsidR="008B0B02" w:rsidRDefault="008B0B02" w:rsidP="008B0B02">
      <w:r>
        <w:t>Важными аспектами реализации права граждан на участие в управлении земел</w:t>
      </w:r>
      <w:r>
        <w:t>ьными ресурсами также являются:</w:t>
      </w:r>
    </w:p>
    <w:p w:rsidR="008B0B02" w:rsidRDefault="008B0B02" w:rsidP="008B0B02">
      <w:r>
        <w:t>6. Публичные обсуждения и консультации: При разработке стратегических и среднесрочных планов использования и охраны земли проводятся публичные обсуждения и консультации. Граждане могут активно участвовать в этих мероприятиях, высказывая свои предложения и замечания, что способствует учет</w:t>
      </w:r>
      <w:r>
        <w:t>у их мнения в принятии решений.</w:t>
      </w:r>
    </w:p>
    <w:p w:rsidR="008B0B02" w:rsidRDefault="008B0B02" w:rsidP="008B0B02">
      <w:r>
        <w:t>7. Гражданский контроль и мониторинг: Общественные организации и активисты могут заниматься мониторингом использования земельных участков и экологических аспектов их использования. Это позволяет выявлять нарушения и проблемы и привлекать</w:t>
      </w:r>
      <w:r>
        <w:t xml:space="preserve"> внимание общественности к ним.</w:t>
      </w:r>
    </w:p>
    <w:p w:rsidR="008B0B02" w:rsidRDefault="008B0B02" w:rsidP="008B0B02">
      <w:r>
        <w:t xml:space="preserve">8. Образование и информирование: Проведение образовательных мероприятий и информационных кампаний по вопросам земельных отношений способствует повышению </w:t>
      </w:r>
      <w:r>
        <w:lastRenderedPageBreak/>
        <w:t>юридической грамотности граждан и их способности активно участвовать в у</w:t>
      </w:r>
      <w:r>
        <w:t>правлении земельными ресурсами.</w:t>
      </w:r>
    </w:p>
    <w:p w:rsidR="008B0B02" w:rsidRDefault="008B0B02" w:rsidP="008B0B02">
      <w:r>
        <w:t>9. Электронные ресурсы: Современные технологии и доступ к интернету позволяют гражданам получать информацию о земельных вопросах, участвовать в дискуссиях и обращатьс</w:t>
      </w:r>
      <w:r>
        <w:t>я в компетентные органы онлайн.</w:t>
      </w:r>
    </w:p>
    <w:p w:rsidR="008B0B02" w:rsidRPr="008B0B02" w:rsidRDefault="008B0B02" w:rsidP="008B0B02">
      <w:r>
        <w:t>Реализация права граждан на участие в управлении земельными ресурсами содействует не только соблюдению законности, но и учету разнообразных интересов и потребностей различных групп населения. Это способствует более справедливому и устойчивому использованию земли, а также обеспечению качественной и экологически безопасной среды для жизни и деятельности граждан.</w:t>
      </w:r>
      <w:bookmarkEnd w:id="0"/>
    </w:p>
    <w:sectPr w:rsidR="008B0B02" w:rsidRPr="008B0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83"/>
    <w:rsid w:val="00443683"/>
    <w:rsid w:val="008B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3395"/>
  <w15:chartTrackingRefBased/>
  <w15:docId w15:val="{D462F636-56F1-48A3-8784-8FA060E5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0B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B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2023-10-31T09:12:00Z</dcterms:created>
  <dcterms:modified xsi:type="dcterms:W3CDTF">2023-10-31T09:13:00Z</dcterms:modified>
</cp:coreProperties>
</file>