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A8" w:rsidRDefault="00EE45B1" w:rsidP="00EE45B1">
      <w:pPr>
        <w:pStyle w:val="1"/>
        <w:jc w:val="center"/>
      </w:pPr>
      <w:r w:rsidRPr="00EE45B1">
        <w:t>Юридические аспекты регулирования отношений в сфере земельных паев и долей</w:t>
      </w:r>
    </w:p>
    <w:p w:rsidR="00EE45B1" w:rsidRDefault="00EE45B1" w:rsidP="00EE45B1"/>
    <w:p w:rsidR="00EE45B1" w:rsidRDefault="00EE45B1" w:rsidP="00EE45B1">
      <w:r>
        <w:t>Земельное право охватывает разнообразные аспекты отношений, связанных с земельными участками, включая регулирование земельных паев и долей. Эти отношения имеют важное значение, особенно в сельском хозяйстве и сельскохозяйственной кооперации, и подразумевают определение прав и обязанностей собственников или пайщиков относительно о</w:t>
      </w:r>
      <w:r>
        <w:t>пределенных земельных площадей.</w:t>
      </w:r>
    </w:p>
    <w:p w:rsidR="00EE45B1" w:rsidRDefault="00EE45B1" w:rsidP="00EE45B1">
      <w:r>
        <w:t>Одним из ключевых аспектов юридического регулирования земельных паев и долей является установление правового статуса таких паев и долей. Это включает в себя определение владения, пользования и распоряжения ими, а также правил передачи и наследования земельных долей. В разных странах и регионах могут существовать разные правовые но</w:t>
      </w:r>
      <w:r>
        <w:t>рмы, регулирующие этот процесс.</w:t>
      </w:r>
    </w:p>
    <w:p w:rsidR="00EE45B1" w:rsidRDefault="00EE45B1" w:rsidP="00EE45B1">
      <w:r>
        <w:t>Еще одним важным аспектом является обеспечение соблюдения законодательства о земле и использование земельных паев и долей в соответствии с установленными нормами. Это может включать в себя ограничения на продажу или передачу земельных паев, а также требования к использовани</w:t>
      </w:r>
      <w:r>
        <w:t>ю земли с учетом ее назначения.</w:t>
      </w:r>
    </w:p>
    <w:p w:rsidR="00EE45B1" w:rsidRDefault="00EE45B1" w:rsidP="00EE45B1">
      <w:r>
        <w:t>Правовое регулирование земельных паев и долей также может предусматривать механизмы разрешения конфликтов и споров между собственниками или пайщиками. Это может включать в себя процедуры арбитража, судебно</w:t>
      </w:r>
      <w:r>
        <w:t>е разбирательство или медиацию.</w:t>
      </w:r>
    </w:p>
    <w:p w:rsidR="00EE45B1" w:rsidRDefault="00EE45B1" w:rsidP="00EE45B1">
      <w:r>
        <w:t>Важным аспектом юридического регулирования является также учет интересов различных сторон, включая собственников земельных паев и долей, государственные органы, а также организации и кооперативы, в которых действуют земельные паи и доли. Это способствует справедливому и эффективному у</w:t>
      </w:r>
      <w:r>
        <w:t>правлению земельными ресурсами.</w:t>
      </w:r>
    </w:p>
    <w:p w:rsidR="00EE45B1" w:rsidRDefault="00EE45B1" w:rsidP="00EE45B1">
      <w:r>
        <w:t>Итак, юридические аспекты регулирования отношений в сфере земельных паев и долей играют важную роль в обеспечении правовой стабильности и учета интересов всех заинтересованных сторон. Правильное юридическое регулирование позволяет эффективно использовать земельные ресурсы, обеспечивать соблюдение законодательства и способствовать развитию сельского хозяйства и кооперации.</w:t>
      </w:r>
    </w:p>
    <w:p w:rsidR="00EE45B1" w:rsidRDefault="00EE45B1" w:rsidP="00EE45B1">
      <w:r>
        <w:t>Для более глубокого понимания юридических аспектов регулирования отношений в сфере земельных паев и долей, важно также рассмотреть вопросы налогообложения и налоговой ответственности, связанные с такими земельными отношениями. В разных странах и регионах могут действовать различные налоговые ставки и правила, касающиеся земельных паев и долей, что требует соблюдения соответствующих налоговых обязательств со стороны собственников или пайщиков.</w:t>
      </w:r>
    </w:p>
    <w:p w:rsidR="00EE45B1" w:rsidRDefault="00EE45B1" w:rsidP="00EE45B1">
      <w:r>
        <w:t>Также стоит учесть важность учета изменений в собственности и использовании земельных паев и долей. Это может включать в себя процедуры регистрации, учета изменений прав собственности, а также внесение изменений в соотв</w:t>
      </w:r>
      <w:r>
        <w:t>етствующие документы и реестры.</w:t>
      </w:r>
    </w:p>
    <w:p w:rsidR="00EE45B1" w:rsidRDefault="00EE45B1" w:rsidP="00EE45B1">
      <w:r>
        <w:t>Еще одним аспектом, который следует учитывать, это вопросы охраны окружающей среды и соблюдения экологических норм и стандартов в использовании земельных паев и долей. Соблюдение экологических требований может иметь важное значение, особенно в сельском хозяй</w:t>
      </w:r>
      <w:r>
        <w:t>стве и землепользовании.</w:t>
      </w:r>
    </w:p>
    <w:p w:rsidR="00EE45B1" w:rsidRDefault="00EE45B1" w:rsidP="00EE45B1">
      <w:r>
        <w:lastRenderedPageBreak/>
        <w:t>Важным моментом в правовом регулировании земельных паев и долей является также учет социальных аспектов, включая вопросы социальной защиты и обеспечения прав и интересов малых и средних аграрных производителей. Это может включать в себя меры по поддержке и развитию сельских территорий и сел</w:t>
      </w:r>
      <w:r>
        <w:t>ьскохозяйственных кооперативов.</w:t>
      </w:r>
    </w:p>
    <w:p w:rsidR="00EE45B1" w:rsidRPr="00EE45B1" w:rsidRDefault="00EE45B1" w:rsidP="00EE45B1">
      <w:r>
        <w:t>Итак, юридические аспекты регулирования отношений в сфере земельных паев и долей являются сложными и многогранными. Они требуют учета различных аспектов, включая правовой статус, налогообложение, защиту окружающей среды, социальные аспекты и многое другое. Правильное и сбалансированное правовое регулирование способствует эффективному использованию земельных ресурсов и развитию сельского хозяйства и аграрной кооперации.</w:t>
      </w:r>
      <w:bookmarkStart w:id="0" w:name="_GoBack"/>
      <w:bookmarkEnd w:id="0"/>
    </w:p>
    <w:sectPr w:rsidR="00EE45B1" w:rsidRPr="00EE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A8"/>
    <w:rsid w:val="00BA3AA8"/>
    <w:rsid w:val="00E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79D8"/>
  <w15:chartTrackingRefBased/>
  <w15:docId w15:val="{081ABBEF-2984-4D03-9C30-DEDBF11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2023-10-31T09:31:00Z</dcterms:created>
  <dcterms:modified xsi:type="dcterms:W3CDTF">2023-10-31T09:32:00Z</dcterms:modified>
</cp:coreProperties>
</file>