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CC" w:rsidRDefault="00840237" w:rsidP="00840237">
      <w:pPr>
        <w:pStyle w:val="1"/>
        <w:jc w:val="center"/>
      </w:pPr>
      <w:r w:rsidRPr="00840237">
        <w:t>Инвестиции в облигации</w:t>
      </w:r>
      <w:r>
        <w:t>:</w:t>
      </w:r>
      <w:r w:rsidRPr="00840237">
        <w:t xml:space="preserve"> риски и возможности</w:t>
      </w:r>
    </w:p>
    <w:p w:rsidR="00840237" w:rsidRDefault="00840237" w:rsidP="00840237"/>
    <w:p w:rsidR="00840237" w:rsidRDefault="00840237" w:rsidP="00840237">
      <w:bookmarkStart w:id="0" w:name="_GoBack"/>
      <w:r>
        <w:t>Инвестиции в облигации представляют собой одну из наиболее популярных форм фиксированного дохода на финансовых рынках. Облигации представляют собой долговые ценные бумаги, выпускаемые корпорациями, правительствами и другими эмитентами с целью привлечения средств. Они обещают инвесторам фиксированный процентный доход в течение определенного периода времени, а по истечении срока возврат вложенных средств. Рассмотрим основные риски и возможности, связанные с инвестициями в облигации.</w:t>
      </w:r>
    </w:p>
    <w:p w:rsidR="00840237" w:rsidRDefault="00840237" w:rsidP="00840237">
      <w:r>
        <w:t>Облигации подвержены процентному риску, который связан с изменением уровня процентных ставок на рынке. Если процентные ставки растут, то старые облигации с фиксированным доходом становятся менее привлекательными, что может снизить их рыночную стоимость. Это особенно важно для облигаций с длительным сроком погашения.</w:t>
      </w:r>
    </w:p>
    <w:p w:rsidR="00840237" w:rsidRDefault="00840237" w:rsidP="00840237">
      <w:r>
        <w:t>Кредитный риск связан с возможностью дефолта (невыплаты) эмитента облигации. Если эмитент не способен выплатить проценты или вернуть основную сумму, инвесторы могут потерять часть или все свои инвестиции. Для снижения кредитного риска инвесторы часто выбирают облигации с более высокими кредитными рейтингами.</w:t>
      </w:r>
    </w:p>
    <w:p w:rsidR="00840237" w:rsidRDefault="00840237" w:rsidP="00840237">
      <w:r>
        <w:t>Инфляционный риск связан с потерей покупательной способности дохода от облигации из-за инфляции. Если уровень инфляции превышает доходность облигации, то реальная стоимость дохода снижается, что может означать убытки для инвестора.</w:t>
      </w:r>
    </w:p>
    <w:p w:rsidR="00840237" w:rsidRDefault="00840237" w:rsidP="00840237">
      <w:r>
        <w:t>Рыночный риск представляет собой возможность изменения цены облигации на вторичном рынке. Это может быть вызвано различными факторами, включая изменение процентных ставок, спроса и предложения на рынке или общей экономической конъюнктуры.</w:t>
      </w:r>
    </w:p>
    <w:p w:rsidR="00840237" w:rsidRDefault="00840237" w:rsidP="00840237">
      <w:r>
        <w:t>Одним из основных преимуществ инвестиций в облигации является стабильный и предсказуемый доход. Инвесторы могут рассчитывать на регулярные процентные выплаты и возврат основной суммы по истечении срока облигации.</w:t>
      </w:r>
    </w:p>
    <w:p w:rsidR="00840237" w:rsidRDefault="00840237" w:rsidP="00840237">
      <w:r>
        <w:t>Облигации могут быть важной частью диверсифицированного портфеля инвестора. Они могут помочь снизить общий риск портфеля, особенно если комбинировать их с другими видами активов, такими как акции или недвижимость.</w:t>
      </w:r>
    </w:p>
    <w:p w:rsidR="00840237" w:rsidRDefault="00840237" w:rsidP="00840237">
      <w:r>
        <w:t>Многие облигации обладают высокой ликвидностью, что означает, что их можно легко продать на вторичном рынке. Это дает инвесторам гибкость в управлении своими инвестициями.</w:t>
      </w:r>
    </w:p>
    <w:p w:rsidR="00840237" w:rsidRDefault="00840237" w:rsidP="00840237">
      <w:r>
        <w:t>Существует множество видов облигаций, включая государственные, корпоративные, муниципальные и другие. Инвесторы могут выбирать облигации в соответствии с их ин</w:t>
      </w:r>
      <w:r>
        <w:t>вестиционными целями и рисками.</w:t>
      </w:r>
    </w:p>
    <w:p w:rsidR="00840237" w:rsidRDefault="00840237" w:rsidP="00840237">
      <w:r>
        <w:t>Инвестиции в облигации могут быть привлекательным вариантом для инвесторов, и они могут предоставить стабильный доход и диверсификацию портфеля. Однако важно помнить, что все инвестиции сопряжены с рисками, и инвесторы должны тщательно анализировать их перед принятием решения. Разнообразие и баланс в портфеле могут помочь снизить риски и повысить потенциал для успешных инвестиций.</w:t>
      </w:r>
    </w:p>
    <w:p w:rsidR="00840237" w:rsidRDefault="00840237" w:rsidP="00840237">
      <w:r>
        <w:t>В некоторых случаях инвестиции в облигации могут предоставлять налоговые преимущества. Например, доход от муниципальных облигаций может быть освобожден от федерального налогообложения, что делает их привлекательны</w:t>
      </w:r>
      <w:r>
        <w:t>ми для налоговых оптимизаторов.</w:t>
      </w:r>
    </w:p>
    <w:p w:rsidR="00840237" w:rsidRDefault="00840237" w:rsidP="00840237">
      <w:r>
        <w:lastRenderedPageBreak/>
        <w:t>Разнообразие видов облигаций позволяет инвесторам более тщательно управлять рисками. Они могут выбирать облигации с разными сроками погашения, кредитными рейтингами и характеристиками, чтобы создать более устойчивый портфель.</w:t>
      </w:r>
    </w:p>
    <w:p w:rsidR="00840237" w:rsidRDefault="00840237" w:rsidP="00840237">
      <w:r>
        <w:t>Некоторые облигации выпускаются для финансирования инфраструктурных проектов, таких как строительство дорог, мостов, аэропортов и т. д. Инвесторы, выбирающие такие облигации, могут вкладывать средства в проекты, способствующие развитию экономики и инфраструктуры.</w:t>
      </w:r>
    </w:p>
    <w:p w:rsidR="00840237" w:rsidRDefault="00840237" w:rsidP="00840237">
      <w:r>
        <w:t>Для инвесторов, не желающих активно управлять своими инвестициями в облигации, существуют индексные фонды облигаций (ETF), которые отслеживают производительность определенных облигационных индексов. Это позволяет инвесторам получать доступ к диверсифицированным портфелям облигаций без необходимости индивидуального выбора ценных бумаг.</w:t>
      </w:r>
    </w:p>
    <w:p w:rsidR="00840237" w:rsidRDefault="00840237" w:rsidP="00840237">
      <w:r>
        <w:t>Некоторые правительства выпускают государственные облигации, считающиеся одними из наиболее безопасных инвестиций, так как они поддерживаются государством. Эти облигации могут служить как убежищем для инвесторов в периоды финансовых кризисов.</w:t>
      </w:r>
    </w:p>
    <w:p w:rsidR="00840237" w:rsidRDefault="00840237" w:rsidP="00840237">
      <w:r>
        <w:t>Инвесторы также могут вкладывать в управляемые фонды облигаций, где профессиональные управляющие занимаются выбором и управлением портфелем облигаций. Это может быть особенно привлекательным для тех, кто не имеет времени или знаний для само</w:t>
      </w:r>
      <w:r>
        <w:t>стоятельного анализа облигаций.</w:t>
      </w:r>
    </w:p>
    <w:p w:rsidR="00840237" w:rsidRPr="00840237" w:rsidRDefault="00840237" w:rsidP="00840237">
      <w:r>
        <w:t>Инвестиции в облигации предоставляют разнообразные возможности для инвесторов, но также сопряжены с рисками. Понимание рисков и возможностей, связанных с инвестициями в облигации, является ключевым для успешного управления портфелем. Комбинирование облигаций с другими активами и стратегиями инвестирования может помочь инвесторам достичь своих финансовых целей.</w:t>
      </w:r>
      <w:bookmarkEnd w:id="0"/>
    </w:p>
    <w:sectPr w:rsidR="00840237" w:rsidRPr="008402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CCC"/>
    <w:rsid w:val="00317CCC"/>
    <w:rsid w:val="00840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9EED"/>
  <w15:chartTrackingRefBased/>
  <w15:docId w15:val="{46D5775B-1DBC-400B-BEAC-F13644FC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02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02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4045</Characters>
  <Application>Microsoft Office Word</Application>
  <DocSecurity>0</DocSecurity>
  <Lines>33</Lines>
  <Paragraphs>9</Paragraphs>
  <ScaleCrop>false</ScaleCrop>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2023-10-31T09:59:00Z</dcterms:created>
  <dcterms:modified xsi:type="dcterms:W3CDTF">2023-10-31T10:00:00Z</dcterms:modified>
</cp:coreProperties>
</file>