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E9A" w:rsidRDefault="00394E79" w:rsidP="00394E79">
      <w:pPr>
        <w:pStyle w:val="1"/>
        <w:jc w:val="center"/>
      </w:pPr>
      <w:r w:rsidRPr="00394E79">
        <w:t>Инвестиционные фонды</w:t>
      </w:r>
      <w:r>
        <w:t>:</w:t>
      </w:r>
      <w:r w:rsidRPr="00394E79">
        <w:t xml:space="preserve"> принципы работы и стратегии</w:t>
      </w:r>
    </w:p>
    <w:p w:rsidR="00394E79" w:rsidRDefault="00394E79" w:rsidP="00394E79"/>
    <w:p w:rsidR="00394E79" w:rsidRDefault="00394E79" w:rsidP="00394E79">
      <w:bookmarkStart w:id="0" w:name="_GoBack"/>
      <w:r>
        <w:t>Инвестиционные фонды представляют собой финансовые инструменты, которые позволяют инвесторам объединять свои средства в один общий портфель, управляемый профессиональным управляющим. Они являются популярным способом инвестирования для широкого круга инвесторов, от частных лиц до институциональных инвесторов, таких как пенсион</w:t>
      </w:r>
      <w:r>
        <w:t>ные фонды и страховые компании.</w:t>
      </w:r>
    </w:p>
    <w:p w:rsidR="00394E79" w:rsidRDefault="00394E79" w:rsidP="00394E79">
      <w:r>
        <w:t>Принцип работы инвестиционных фондов основан на коллективном инвестировании. Инвесторы приобретают доли (акции) в фонде, и их средства объединяются среди других инвесторов для создания общего портфеля активов. Управление портфелем осуществляется профессиональными управляющими, которые принимают решения о покупке и продаже различных активов, таких как акции, облигации, недвижимость и</w:t>
      </w:r>
      <w:r>
        <w:t xml:space="preserve"> другие финансовые инструменты.</w:t>
      </w:r>
    </w:p>
    <w:p w:rsidR="00394E79" w:rsidRDefault="00394E79" w:rsidP="00394E79">
      <w:r>
        <w:t>Инвестиционные фонды предлагают разнообразные стратегии инвестирования, которые могут быть адаптированы под разные цели и уровни риска инвесторов. Одной из наиболее распространенных стратегий является диверсификация, при которой фонд инвестирует в широкий спектр активов, чтобы снизить риски и обеспечить стабильность доходности. Это может включать в себя акции разных компаний, облигации с разной степенью кредитного риска, а также активы различных</w:t>
      </w:r>
      <w:r>
        <w:t xml:space="preserve"> секторов экономики и регионов.</w:t>
      </w:r>
    </w:p>
    <w:p w:rsidR="00394E79" w:rsidRDefault="00394E79" w:rsidP="00394E79">
      <w:r>
        <w:t>Еще одной популярной стратегией является активное управление, при которой управляющие фонда активно анализируют рынок и пытаются выбирать активы, которые, по их мнению, принесут наибольшую прибыль. Эта стратегия требует более активного участия управляющих и может быть связана с более высо</w:t>
      </w:r>
      <w:r>
        <w:t>кими комиссиями для инвесторов.</w:t>
      </w:r>
    </w:p>
    <w:p w:rsidR="00394E79" w:rsidRDefault="00394E79" w:rsidP="00394E79">
      <w:r>
        <w:t xml:space="preserve">Пассивное инвестирование также популярно и основано на стратегии репликации индексов. Фонды, следящие за определенными финансовыми индексами, стремятся повторить их производительность, что обычно связано с более низкими комиссиями </w:t>
      </w:r>
      <w:r>
        <w:t>и более предсказуемой прибылью.</w:t>
      </w:r>
    </w:p>
    <w:p w:rsidR="00394E79" w:rsidRDefault="00394E79" w:rsidP="00394E79">
      <w:r>
        <w:t>Важно отметить, что инвестиционные фонды предоставляют инвесторам доступ к профессиональному управлению и диверсификации, что может помочь снизить риски и увеличить потенциальную прибыль. Однако выбор конкретного фонда и стратегии инвестирования требует тщательного анализа и учета индивидуальных финансовых целей и рисков инвестора.</w:t>
      </w:r>
    </w:p>
    <w:p w:rsidR="00394E79" w:rsidRDefault="00394E79" w:rsidP="00394E79">
      <w:r>
        <w:t>Инвестиционные фонды предлагают различные типы активов, которые могут быть выбраны в зависимости от инвесторских целей. Например, сбалансированные фонды предоставляют долю акций и облигаций, что может быть привлекательным для инвесторов, стремящихся к более умеренному уровню риска. Фонды с акциями высокой доходности сосредотачиваются на акциях, приносящих высокие дивиденды, и могут быть подходящими для инвес</w:t>
      </w:r>
      <w:r>
        <w:t>торов, ищущих стабильный доход.</w:t>
      </w:r>
    </w:p>
    <w:p w:rsidR="00394E79" w:rsidRDefault="00394E79" w:rsidP="00394E79">
      <w:r>
        <w:t>Кроме того, инвестиционные фонды предоставляют инвесторам возможность выбирать фонды, ориентированные на определенные секторы или регионы. Например, существуют фонды, специализирующиеся на технологических компаниях, здравоохранении, сырьевых рынках и других отраслях. Это позволяет инвесторам сосредотачивать свои средства на определенных рынках или отраслях, где</w:t>
      </w:r>
      <w:r>
        <w:t xml:space="preserve"> они видят потенциал для роста.</w:t>
      </w:r>
    </w:p>
    <w:p w:rsidR="00394E79" w:rsidRDefault="00394E79" w:rsidP="00394E79">
      <w:r>
        <w:t xml:space="preserve">Важным аспектом инвестиционных фондов является их ликвидность. Инвесторы могут покупать и продавать доли фонда по текущей рыночной цене, что обеспечивает гибкость в управлении </w:t>
      </w:r>
      <w:r>
        <w:lastRenderedPageBreak/>
        <w:t>инвестициями. Это отличается от непосредственного инвестирования в отдельные активы, кото</w:t>
      </w:r>
      <w:r>
        <w:t>рое может быть менее ликвидным.</w:t>
      </w:r>
    </w:p>
    <w:p w:rsidR="00394E79" w:rsidRDefault="00394E79" w:rsidP="00394E79">
      <w:r>
        <w:t xml:space="preserve">Комиссии также являются важным аспектом при выборе инвестиционного фонда. Фонды могут взимать различные виды комиссий, такие как управляющие комиссии, комиссии за погашение и т. д. Инвесторы должны внимательно изучать структуру комиссий и учитывать их </w:t>
      </w:r>
      <w:r>
        <w:t>в расчете ожидаемой доходности.</w:t>
      </w:r>
    </w:p>
    <w:p w:rsidR="00394E79" w:rsidRPr="00394E79" w:rsidRDefault="00394E79" w:rsidP="00394E79">
      <w:r>
        <w:t>В заключение, инвестиционные фонды предоставляют широкий спектр возможностей для инвестирования и разнообразные стратегии, которые могут быть адаптированы под разные финансовые цели и уровни риска. Они позволяют инвесторам получать доступ к профессиональному управлению и диверсификации, что делает их популярным выбором для многих инвесторов. Однако перед инвестированием в инвестиционные фонды важно провести тщательный анализ и выбрать фонды, соответствующие личным финансовым целям и рискам.</w:t>
      </w:r>
      <w:bookmarkEnd w:id="0"/>
    </w:p>
    <w:sectPr w:rsidR="00394E79" w:rsidRPr="00394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E9A"/>
    <w:rsid w:val="00394E79"/>
    <w:rsid w:val="00E1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1FDD6"/>
  <w15:chartTrackingRefBased/>
  <w15:docId w15:val="{C567ED6C-61C3-4EE1-B994-C08D9374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4E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4E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618</Words>
  <Characters>3523</Characters>
  <Application>Microsoft Office Word</Application>
  <DocSecurity>0</DocSecurity>
  <Lines>29</Lines>
  <Paragraphs>8</Paragraphs>
  <ScaleCrop>false</ScaleCrop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2023-10-31T10:10:00Z</dcterms:created>
  <dcterms:modified xsi:type="dcterms:W3CDTF">2023-10-31T10:11:00Z</dcterms:modified>
</cp:coreProperties>
</file>