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BE" w:rsidRDefault="00A61222" w:rsidP="00A61222">
      <w:pPr>
        <w:pStyle w:val="1"/>
        <w:jc w:val="center"/>
      </w:pPr>
      <w:r w:rsidRPr="00A61222">
        <w:t>Пассивные и активные формы инвестирования</w:t>
      </w:r>
    </w:p>
    <w:p w:rsidR="00A61222" w:rsidRDefault="00A61222" w:rsidP="00A61222"/>
    <w:p w:rsidR="00A61222" w:rsidRDefault="00A61222" w:rsidP="00A61222">
      <w:bookmarkStart w:id="0" w:name="_GoBack"/>
      <w:r>
        <w:t>Инвестирование является важной частью финансовой деятельности и может осуществ</w:t>
      </w:r>
      <w:r>
        <w:t>ляться в различных формах. Двумя</w:t>
      </w:r>
      <w:r>
        <w:t xml:space="preserve"> основными формами инвестирования являются активные и пассивные подходы. Каждый из них имеет свои характерист</w:t>
      </w:r>
      <w:r>
        <w:t>ики, преимущества и недостатки.</w:t>
      </w:r>
    </w:p>
    <w:p w:rsidR="00A61222" w:rsidRDefault="00A61222" w:rsidP="00A61222">
      <w:r>
        <w:t>Активное инвестирование предполагает активное участие инвестора в процессе выбора и управления инвестициями. Инвесторы, применяющие активный подход, стремятся анализировать рынок, выбирать отдельные активы или ценные бумаги и активно управлять своим портфелем. Они часто проводят исследования, анализируют финансовые отчеты компаний и следят за текущими событиями на рынке с целью выявления возможн</w:t>
      </w:r>
      <w:r>
        <w:t>остей для максимизации прибыли.</w:t>
      </w:r>
    </w:p>
    <w:p w:rsidR="00A61222" w:rsidRDefault="00A61222" w:rsidP="00A61222">
      <w:r>
        <w:t>Однако активное инвестирование также сопряжено с более высокими затратами времени, усилий и расходами на комиссии и налоги. Кроме того, успех активного инвестирования зависит от способностей инвестора к анализу и принятию решений на финансовых рынках, что может быть вы</w:t>
      </w:r>
      <w:r>
        <w:t>зовом для некоторых инвесторов.</w:t>
      </w:r>
    </w:p>
    <w:p w:rsidR="00A61222" w:rsidRDefault="00A61222" w:rsidP="00A61222">
      <w:r>
        <w:t>Пассивное инвестирование, с другой стороны, означает стремление инвестора минимизировать участие в выборе и управлении инвестициями. Популярным способом пассивного инвестирования является инвестирование в индексные фонды, которые реплицируют производительность определенных финансовых индексов, таких как S&amp;P 500. Пассивные инвесторы не проводят активный анализ рынка, а скорее следуют долгосрочной</w:t>
      </w:r>
      <w:r>
        <w:t xml:space="preserve"> стратегии и структуре индекса.</w:t>
      </w:r>
    </w:p>
    <w:p w:rsidR="00A61222" w:rsidRDefault="00A61222" w:rsidP="00A61222">
      <w:r>
        <w:t xml:space="preserve">Преимуществом пассивного инвестирования является более низкий уровень затрат на комиссии и налоги, а также более простой процесс управления инвестициями. Однако оно также может ограничивать возможности для максимизации прибыли и не подходит для инвесторов, ищущих более активное </w:t>
      </w:r>
      <w:r>
        <w:t>управление своими инвестициями.</w:t>
      </w:r>
    </w:p>
    <w:p w:rsidR="00A61222" w:rsidRDefault="00A61222" w:rsidP="00A61222">
      <w:r>
        <w:t>Важно отметить, что выбор между активным и пассивным инвестированием зависит от индивидуальных финансовых целей, стиля управления и толерантности к риску инвестора. Некоторые инвесторы могут предпочитать активное управление своими инвестициями, чтобы достичь максимальной прибыли, в то время как другие могут предпочитать более пассивный подход для уменьшения затрат и рисков. В конечном итоге, правильный выбор зависит от конкретных потребностей каждого инвестора и собственной инвестиционной стратегии.</w:t>
      </w:r>
    </w:p>
    <w:p w:rsidR="00A61222" w:rsidRDefault="00A61222" w:rsidP="00A61222">
      <w:r>
        <w:t>Пассивное и активное инвестирование также могут иметь разные временные горизонты. Пассивное инвестирование, как правило, ориентировано на долгосрочное участие на рынке. Инвесторы, следящие за стратегией пассивного инвестирования, часто долго удерживают свои инвестиции и рассматривают их ка</w:t>
      </w:r>
      <w:r>
        <w:t>к часть долгосрочного портфеля.</w:t>
      </w:r>
    </w:p>
    <w:p w:rsidR="00A61222" w:rsidRDefault="00A61222" w:rsidP="00A61222">
      <w:r>
        <w:t xml:space="preserve">С другой стороны, активное инвестирование может быть более ориентировано на краткосрочное или среднесрочное участие на рынке. Инвесторы, использующие активный подход, могут более активно торговать активами в поисках </w:t>
      </w:r>
      <w:proofErr w:type="spellStart"/>
      <w:r>
        <w:t>короткоср</w:t>
      </w:r>
      <w:r>
        <w:t>очных</w:t>
      </w:r>
      <w:proofErr w:type="spellEnd"/>
      <w:r>
        <w:t xml:space="preserve"> возможностей для прибыли.</w:t>
      </w:r>
    </w:p>
    <w:p w:rsidR="00A61222" w:rsidRDefault="00A61222" w:rsidP="00A61222">
      <w:r>
        <w:t>Инвесторы также могут комбинировать активные и пассивные стратегии в своих портфелях. Например, они могут вложить часть своих средств в пассивные индексные фонды для долгосрочной стабильности и диверсификации, а также заниматься активным инвестированием с другой частью портфеля для поис</w:t>
      </w:r>
      <w:r>
        <w:t xml:space="preserve">ка </w:t>
      </w:r>
      <w:proofErr w:type="spellStart"/>
      <w:r>
        <w:t>короткосрочных</w:t>
      </w:r>
      <w:proofErr w:type="spellEnd"/>
      <w:r>
        <w:t xml:space="preserve"> возможностей.</w:t>
      </w:r>
    </w:p>
    <w:p w:rsidR="00A61222" w:rsidRPr="00A61222" w:rsidRDefault="00A61222" w:rsidP="00A61222">
      <w:r>
        <w:t xml:space="preserve">В итоге выбор между пассивным и активным инвестированием зависит от финансовых целей, инвестиционной стратегии и толерантности к риску инвестора. Обе формы инвестирования имеют свои места и преимущества на рынке, и инвесторы могут выбирать ту, которая наиболее </w:t>
      </w:r>
      <w:r>
        <w:lastRenderedPageBreak/>
        <w:t>соответствует их потребностям и целям. Важно помнить, что инвестиции всегда сопряжены с рисками, и тщательное планирование и анализ помогут инвесторам принимать более обоснованные решения и добиваться желаемых результатов.</w:t>
      </w:r>
      <w:bookmarkEnd w:id="0"/>
    </w:p>
    <w:sectPr w:rsidR="00A61222" w:rsidRPr="00A6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BE"/>
    <w:rsid w:val="00A61222"/>
    <w:rsid w:val="00C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A03B"/>
  <w15:chartTrackingRefBased/>
  <w15:docId w15:val="{D43D21B9-85A6-4900-AA68-22D4E32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2023-10-31T10:14:00Z</dcterms:created>
  <dcterms:modified xsi:type="dcterms:W3CDTF">2023-10-31T10:15:00Z</dcterms:modified>
</cp:coreProperties>
</file>