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8B" w:rsidRDefault="00520E8F" w:rsidP="00520E8F">
      <w:pPr>
        <w:pStyle w:val="1"/>
        <w:jc w:val="center"/>
      </w:pPr>
      <w:r w:rsidRPr="00520E8F">
        <w:t>Оптимизация налоговых выплат при инвестировании</w:t>
      </w:r>
    </w:p>
    <w:p w:rsidR="00520E8F" w:rsidRDefault="00520E8F" w:rsidP="00520E8F"/>
    <w:p w:rsidR="00520E8F" w:rsidRDefault="00520E8F" w:rsidP="00520E8F">
      <w:bookmarkStart w:id="0" w:name="_GoBack"/>
      <w:r>
        <w:t>Оптимизация налоговых выплат при инвестировании - важный аспект для инвесторов, который может помочь увеличить доходность инвестиций и сохранить больше средств. Эффективное управление налогами требует понимания налоговых правил и стратегий, которые можно п</w:t>
      </w:r>
      <w:r>
        <w:t>рименять в различных ситуациях.</w:t>
      </w:r>
    </w:p>
    <w:p w:rsidR="00520E8F" w:rsidRDefault="00520E8F" w:rsidP="00520E8F">
      <w:r>
        <w:t>Одной из ключевых стратегий оптимизации налоговых выплат является выбор правильного типа инвестиционного счета. Например, в некоторых странах существуют налоговые льготы для инвесторов, которые используют индивидуальные инвестиционные счета или пенсионные счета. Перед открытием счета следует изучить налоговые преимущества каждого вида счета</w:t>
      </w:r>
      <w:r>
        <w:t xml:space="preserve"> и выбрать наиболее подходящий.</w:t>
      </w:r>
    </w:p>
    <w:p w:rsidR="00520E8F" w:rsidRDefault="00520E8F" w:rsidP="00520E8F">
      <w:r>
        <w:t>Диверсификация портфеля также может помочь снизить налоговые обязательства. Размещение инвестиций в различных активах и секторах может создать возможности для снижения налоговых обязательств, так как разные активы могут облаг</w:t>
      </w:r>
      <w:r>
        <w:t>аться разными ставками налогов.</w:t>
      </w:r>
    </w:p>
    <w:p w:rsidR="00520E8F" w:rsidRDefault="00520E8F" w:rsidP="00520E8F">
      <w:r>
        <w:t>Срок владения активами также играет важную роль в налоговой оптимизации. В большинстве стран налоговые ставки на капитальные выигрыши могут снижаться в зависимости от срока владения активами. Поэтому долгосрочные инвестиции могут иметь более выгодный нало</w:t>
      </w:r>
      <w:r>
        <w:t>говый режим, чем краткосрочные.</w:t>
      </w:r>
    </w:p>
    <w:p w:rsidR="00520E8F" w:rsidRDefault="00520E8F" w:rsidP="00520E8F">
      <w:r>
        <w:t>Инвесторы также могут использовать налоговые отчисления и вычеты, предоставляемые налоговым законодательством. Это может включать в себя вычеты на образование, благотворительные взносы или затраты на медицинские услуги. Знание доступных вычетов и использование их может существенно с</w:t>
      </w:r>
      <w:r>
        <w:t>низить налоговые обязательства.</w:t>
      </w:r>
    </w:p>
    <w:p w:rsidR="00520E8F" w:rsidRDefault="00520E8F" w:rsidP="00520E8F">
      <w:r>
        <w:t>Кроме того, стоит обращать внимание на налоговые последствия при продаже активов. Например, использование метода "переноса убытков" может помочь снизить налогооблагаемую прибыль при продаже активов, е</w:t>
      </w:r>
      <w:r>
        <w:t>сли ранее были понесены убытки.</w:t>
      </w:r>
    </w:p>
    <w:p w:rsidR="00520E8F" w:rsidRDefault="00520E8F" w:rsidP="00520E8F">
      <w:r>
        <w:t>Инвестирование за границей также может иметь налоговые последствия, поэтому важно разбираться в международных налоговых правилах и соглашениях.</w:t>
      </w:r>
    </w:p>
    <w:p w:rsidR="00520E8F" w:rsidRDefault="00520E8F" w:rsidP="00520E8F">
      <w:r>
        <w:t>Дополнительно следует учесть, что налоговые правила и ставки могут различаться в зависимости от страны и региона. Инвесторам, осуществляющим международные инвестиции, необходимо ознакомиться с налоговым законодательством в каждой стране и регионе, где они владеют активами или сов</w:t>
      </w:r>
      <w:r>
        <w:t>ершают инвестиционные операции.</w:t>
      </w:r>
    </w:p>
    <w:p w:rsidR="00520E8F" w:rsidRDefault="00520E8F" w:rsidP="00520E8F">
      <w:r>
        <w:t>Планирование налоговых выплат также требует постоянного мониторинга и обновления стратегии в соответствии с изменяющимися законами и регуляциями. Налоговое законодательство может изменяться, и инвесторам следует следить за новыми налоговыми воз</w:t>
      </w:r>
      <w:r>
        <w:t>можностями или обязательствами.</w:t>
      </w:r>
    </w:p>
    <w:p w:rsidR="00520E8F" w:rsidRDefault="00520E8F" w:rsidP="00520E8F">
      <w:r>
        <w:t>Следует также помнить, что налоги - это не единственные факторы, влияющие на инвестиционные решения. Инвесторы должны учитывать свои финансовые цели, риск-профиль и стратегию, чтобы выбрать наилучшие инвестиционные возможнос</w:t>
      </w:r>
      <w:r>
        <w:t>ти с учетом налоговых аспектов.</w:t>
      </w:r>
    </w:p>
    <w:p w:rsidR="00520E8F" w:rsidRDefault="00520E8F" w:rsidP="00520E8F">
      <w:r>
        <w:t xml:space="preserve">Наконец, совет по налоговой оптимизации и стратегии должен быть индивидуализированным, учитывая финансовое положение и цели каждого инвестора. Не существует универсальной стратегии оптимизации налогов, и поэтому рекомендуется консультироваться с </w:t>
      </w:r>
      <w:r>
        <w:lastRenderedPageBreak/>
        <w:t xml:space="preserve">профессиональными налоговыми советниками или финансовыми экспертами, чтобы разработать наилучший налоговый план, </w:t>
      </w:r>
      <w:r>
        <w:t>соответствующий вашей ситуации.</w:t>
      </w:r>
    </w:p>
    <w:p w:rsidR="00520E8F" w:rsidRDefault="00520E8F" w:rsidP="00520E8F">
      <w:r>
        <w:t>В итоге, оптимизация налоговых выплат при инвестировании - это важная часть финансового планирования. Инвесторы, обладающие хорошим пониманием налогового законодательства и стратегий, могут снизить свои налоговые обязательства и увеличить свои финансовые результаты, что способствует достижению их инвестиционных целей.</w:t>
      </w:r>
    </w:p>
    <w:p w:rsidR="00520E8F" w:rsidRPr="00520E8F" w:rsidRDefault="00520E8F" w:rsidP="00520E8F">
      <w:r>
        <w:t>В заключение, оптимизация налоговых выплат при инвестировании - это сложный, но важный аспект инвестиционной стратегии. Инвесторы должны быть информированными о налоговых правилах и стратегиях, которые могут помочь им снизить налоговые обязательства и увеличить доходность инвестиций. Консультация с налоговым советником или финансовым планировщиком также может быть полезной для разработки наилучшей стратегии оптимизации налогов.</w:t>
      </w:r>
      <w:bookmarkEnd w:id="0"/>
    </w:p>
    <w:sectPr w:rsidR="00520E8F" w:rsidRPr="0052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8B"/>
    <w:rsid w:val="00520E8F"/>
    <w:rsid w:val="00F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4EE7"/>
  <w15:chartTrackingRefBased/>
  <w15:docId w15:val="{7F8F7D99-A250-4E24-9AFA-97814A01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2023-10-31T16:38:00Z</dcterms:created>
  <dcterms:modified xsi:type="dcterms:W3CDTF">2023-10-31T16:39:00Z</dcterms:modified>
</cp:coreProperties>
</file>