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5B" w:rsidRDefault="00D20D61" w:rsidP="00D20D61">
      <w:pPr>
        <w:pStyle w:val="1"/>
        <w:jc w:val="center"/>
      </w:pPr>
      <w:r w:rsidRPr="00D20D61">
        <w:t>Инвестиционные фонды</w:t>
      </w:r>
      <w:r>
        <w:t>:</w:t>
      </w:r>
      <w:r w:rsidRPr="00D20D61">
        <w:t xml:space="preserve"> правовое регулирование и типология</w:t>
      </w:r>
    </w:p>
    <w:p w:rsidR="00D20D61" w:rsidRDefault="00D20D61" w:rsidP="00D20D61"/>
    <w:p w:rsidR="00D20D61" w:rsidRDefault="00D20D61" w:rsidP="00D20D61">
      <w:bookmarkStart w:id="0" w:name="_GoBack"/>
      <w:r>
        <w:t>Инвестиционные фонды - это важное средство привлечения и управления инвестициями в различных странах мира. Они представляют собой организации, которые собирают средства от инвесторов и инвестируют их в различные виды активов, такие как ценные бумаги, недвижимость, сырьевые товары и другие финансовые инструменты. Правовое регулирование и типология инвестиционных фондов имеют важное значение для обеспечения их стабильной работы</w:t>
      </w:r>
      <w:r>
        <w:t xml:space="preserve"> и защиты интересов инвесторов.</w:t>
      </w:r>
    </w:p>
    <w:p w:rsidR="00D20D61" w:rsidRDefault="00D20D61" w:rsidP="00D20D61">
      <w:r>
        <w:t xml:space="preserve">В разных странах существуют различные типы инвестиционных фондов, и их характеристики могут различаться в зависимости от юрисдикции. Одним из наиболее распространенных типов являются взаимные фонды. Взаимные фонды представляют собой портфель инвестиций, в котором средства множества инвесторов объединяются и управляются профессиональным инвестиционным управляющим. Они могут предлагать различные стратегии инвестирования, включая акции, облигации, </w:t>
      </w:r>
      <w:r>
        <w:t>денежный рынок и другие активы.</w:t>
      </w:r>
    </w:p>
    <w:p w:rsidR="00D20D61" w:rsidRDefault="00D20D61" w:rsidP="00D20D61">
      <w:r>
        <w:t>Еще одним типом инвестиционных фондов являются биржевые фонды (ETF). Они торгуются на бирже и представляют собой инвестиционные продукты, которые отслеживают производительность определенного индекса или сектора рынка. ETF позволяют инвесторам получать доступ к разнообразным активам и див</w:t>
      </w:r>
      <w:r>
        <w:t>ерсифицировать свои инвестиции.</w:t>
      </w:r>
    </w:p>
    <w:p w:rsidR="00D20D61" w:rsidRDefault="00D20D61" w:rsidP="00D20D61">
      <w:r>
        <w:t>Закрытые инвестиционные фонды (ЗИФ) - это еще одна форма инвестиционных фондов. Они имеют ограниченное количество акций и обычно не продаются на бирже. Инвесторы могут приобретать акции ЗИФ в начале его деятельности, а затем продавать их другим инвесторам на вторичном рынке. Это может создать более ограниченную ликвидность, но также предоставлять инвестора</w:t>
      </w:r>
      <w:r>
        <w:t>м управляемый портфель активов.</w:t>
      </w:r>
    </w:p>
    <w:p w:rsidR="00D20D61" w:rsidRDefault="00D20D61" w:rsidP="00D20D61">
      <w:r>
        <w:t>Правовое регулирование инвестиционных фондов различается в разных странах и может быть довольно сложным. Оно включает в себя нормы по регистрации и лицензированию фондов, требования к документации и долговой отчетности, а также правила по управлению активами и защите интересов инвесторов. Это регулирование направлено на обеспечение прозрачности и стабильности деятельности фондов, а также на предотвращение мошенничест</w:t>
      </w:r>
      <w:r>
        <w:t>ва и недобросовестной практики.</w:t>
      </w:r>
    </w:p>
    <w:p w:rsidR="00D20D61" w:rsidRDefault="00D20D61" w:rsidP="00D20D61">
      <w:r>
        <w:t>Таким образом, инвестиционные фонды играют важную роль в мировой экономике, предоставляя инвесторам доступ к разнообразным активам и стратегиям инвестирования. Правовое регулирование и типология фондов различаются в зависимости от страны и типа фонда, и они имеют решающее значение для обеспечения стабильности и прозрачности инвестиционной деятельности.</w:t>
      </w:r>
    </w:p>
    <w:p w:rsidR="00D20D61" w:rsidRDefault="00D20D61" w:rsidP="00D20D61">
      <w:r>
        <w:t>Дополнительно, следует отметить, что инвестиционные фонды могут иметь разные цели и стратегии инвестирования, что влияет на их типологию. Например, существуют акционерные фонды, которые инвестируют в акции компаний, фиксированный доход, ориентированный на облигации, фонды недвижимости, специализированные фонды, инвестирующие в определенные сектор</w:t>
      </w:r>
      <w:r>
        <w:t>а или регионы, и многие другие.</w:t>
      </w:r>
    </w:p>
    <w:p w:rsidR="00D20D61" w:rsidRDefault="00D20D61" w:rsidP="00D20D61">
      <w:r>
        <w:t>Также стоит учитывать, что инвестиционные фонды могут быть открытыми или закрытыми. Открытые фонды предоставляют инвесторам возможность вступать и выходить из фонда на регулярной основе, что обеспечивает большую ликвидность. Закрытые фонды имеют ограниченное количество акций и не предоставляют такой же степени ликвидности, но они могут предоставлять больше гибкости в управлении активами.</w:t>
      </w:r>
    </w:p>
    <w:p w:rsidR="00D20D61" w:rsidRDefault="00D20D61" w:rsidP="00D20D61">
      <w:r>
        <w:lastRenderedPageBreak/>
        <w:t>Одним из важных аспектов правового регулирования инвестиционных фондов является защита интересов инвесторов. В большинстве стран существуют строгие требования по раскрытию информации и долговой отчетности, которые обеспечивают прозрачность деятельности фонда. Это позволяет инвесторам принимать информированные решения и следить за произв</w:t>
      </w:r>
      <w:r>
        <w:t>одительностью своих инвестиций.</w:t>
      </w:r>
    </w:p>
    <w:p w:rsidR="00D20D61" w:rsidRDefault="00D20D61" w:rsidP="00D20D61">
      <w:r>
        <w:t>Государства также могут устанавливать правила по уровню риска, который может принимать инвестиционный фонд, и могут регулировать его деятельность с целью обеспечения финансовой стабильности и защиты инвесторов. Кроме того, существует международное сотрудничество и соглашения, которые регулируют деятельность инвестиционн</w:t>
      </w:r>
      <w:r>
        <w:t>ых фондов на глобальном уровне.</w:t>
      </w:r>
    </w:p>
    <w:p w:rsidR="00D20D61" w:rsidRPr="00D20D61" w:rsidRDefault="00D20D61" w:rsidP="00D20D61">
      <w:r>
        <w:t>В заключение, инвестиционные фонды представляют собой важное средство для управления и распределения инвестиций в мировой экономике. Их типология разнообразна, и их деятельность строго регулируется для обеспечения прозрачности и защиты интересов инвесторов. Правовое регулирование играет ключевую роль в обеспечении стабильности и эффективности деятельности инвестиционных фондов, что способствует развитию финансовых рынков и привлечению инвестиций.</w:t>
      </w:r>
      <w:bookmarkEnd w:id="0"/>
    </w:p>
    <w:sectPr w:rsidR="00D20D61" w:rsidRPr="00D2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B"/>
    <w:rsid w:val="00B1525B"/>
    <w:rsid w:val="00D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825"/>
  <w15:chartTrackingRefBased/>
  <w15:docId w15:val="{DA7696C2-C116-4442-BF98-2175F2F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2023-10-31T17:28:00Z</dcterms:created>
  <dcterms:modified xsi:type="dcterms:W3CDTF">2023-10-31T17:28:00Z</dcterms:modified>
</cp:coreProperties>
</file>