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B1" w:rsidRDefault="00C7251C" w:rsidP="00C7251C">
      <w:pPr>
        <w:pStyle w:val="1"/>
        <w:jc w:val="center"/>
      </w:pPr>
      <w:r w:rsidRPr="00C7251C">
        <w:t>Регулирование инвестиций в природопользование и экологию</w:t>
      </w:r>
    </w:p>
    <w:p w:rsidR="00C7251C" w:rsidRDefault="00C7251C" w:rsidP="00C7251C"/>
    <w:p w:rsidR="00C7251C" w:rsidRDefault="00C7251C" w:rsidP="00C7251C">
      <w:bookmarkStart w:id="0" w:name="_GoBack"/>
      <w:r>
        <w:t>Инвестиционное право в сфере природопользования и экологии играет важную роль в обеспечении баланса между экономическими интересами и охраной окружающей среды. Регулирование инвестиций в этой области направлено на устойчивое использование природных ресурсов и минимизацию негативных экологических последств</w:t>
      </w:r>
      <w:r>
        <w:t>ий инвестиционной деятельности.</w:t>
      </w:r>
    </w:p>
    <w:p w:rsidR="00C7251C" w:rsidRDefault="00C7251C" w:rsidP="00C7251C">
      <w:r>
        <w:t xml:space="preserve">Основным аспектом правового регулирования инвестиций в природопользование является разработка и соблюдение норм и стандартов в области охраны окружающей среды. Инвесторы, занимающиеся добычей природных ресурсов или строительством, обязаны соблюдать требования по снижению негативного воздействия на природу. Это включает в себя оценку воздействия на окружающую среду (ОВОС), получение необходимых разрешений и лицензий, а также применение передовых технологий для </w:t>
      </w:r>
      <w:r>
        <w:t>снижения экологического ущерба.</w:t>
      </w:r>
    </w:p>
    <w:p w:rsidR="00C7251C" w:rsidRDefault="00C7251C" w:rsidP="00C7251C">
      <w:r>
        <w:t>Важным аспектом регулирования инвестиций в экологию является также мониторинг и контроль за выполнением экологических норм и стандартов. Государственные органы и независимые экологические агентства отслеживают деятельность инвесторов и осуществляют проверки соблюдения экологических требований. В случае нарушений применяются административные и юридические меры, включая штр</w:t>
      </w:r>
      <w:r>
        <w:t>афы и прекращение деятельности.</w:t>
      </w:r>
    </w:p>
    <w:p w:rsidR="00C7251C" w:rsidRDefault="00C7251C" w:rsidP="00C7251C">
      <w:r>
        <w:t>Правовое регулирование также включает в себя вопросы управления природными ресурсами. Законы и нормативы определяют правила использования, продажи и аренды земельных участков и природных ресурсов, таких как леса, водные объекты и минеральные ресурсы. Это обеспечивает устойчивое и ответственное упр</w:t>
      </w:r>
      <w:r>
        <w:t>авление природными богатствами.</w:t>
      </w:r>
    </w:p>
    <w:p w:rsidR="00C7251C" w:rsidRDefault="00C7251C" w:rsidP="00C7251C">
      <w:r>
        <w:t>Важным аспектом регулирования инвестиций в природопользование и экологию является также участие общественности и заинтересованных сторон в процессе принятия решений. Публичные слушания и консультации обеспечивают прозрачность и учет мнения общества в вопросах, связанных с использованием природных ресур</w:t>
      </w:r>
      <w:r>
        <w:t>сов и охраной окружающей среды.</w:t>
      </w:r>
    </w:p>
    <w:p w:rsidR="00C7251C" w:rsidRDefault="00C7251C" w:rsidP="00C7251C">
      <w:r>
        <w:t>Следует отметить, что правовое регулирование инвестиций в природопользование и экологию может существенно различаться в разных странах, и оно зависит от уровня развития экологической политики и правовой системы конкретной страны. Однако в целом, целью такого регулирования является обеспечение устойчивого развития и соблюдение экологических стандартов при проведении инвестиционных проектов, что способствует сохранению природной среды и благополучию будущих поколений.</w:t>
      </w:r>
    </w:p>
    <w:p w:rsidR="00C7251C" w:rsidRDefault="00C7251C" w:rsidP="00C7251C">
      <w:r>
        <w:t>Дополнительно, важным аспектом правового регулирования инвестиций в природопользование и экологию является учет международных норм и соглашений. Многие экологические проблемы, такие как изменение климата, пересечены границами национальных государств, и их решение требует сотрудничества между странами. Многочисленные международные соглашения и договоренности, такие как Киотский протокол или Парижское соглашение, устанавливают обязательства в области охраны окружающей среды и требуют от стран соблюдения определенных</w:t>
      </w:r>
      <w:r>
        <w:t xml:space="preserve"> стандартов.</w:t>
      </w:r>
    </w:p>
    <w:p w:rsidR="00C7251C" w:rsidRDefault="00C7251C" w:rsidP="00C7251C">
      <w:r>
        <w:t>Правовое регулирование также включает механизмы финансирования и стимулирования экологически ответственных инвестиций. Различные государственные и международные программы предоставляют субсидии, налоговые льготы или другие меры поддержки для инвесторов, которые внедряют экологически чистые технологии или осуществляют проекты, направленные на уменьшение негативного в</w:t>
      </w:r>
      <w:r>
        <w:t>оздействия на окружающую среду.</w:t>
      </w:r>
    </w:p>
    <w:p w:rsidR="00C7251C" w:rsidRDefault="00C7251C" w:rsidP="00C7251C">
      <w:r>
        <w:lastRenderedPageBreak/>
        <w:t>Еще одним важным аспектом является правовое регулирование ответственности за экологические нарушения. Инвесторы и компании, допустившие экологические правонарушения, могут быть подвергнуты юридической ответственности и обязаны возместить ущерб окружающей среде. Это служит стимулом для соблюдения экологических норм и принятия мер по предотвращению загр</w:t>
      </w:r>
      <w:r>
        <w:t>язнения.</w:t>
      </w:r>
    </w:p>
    <w:p w:rsidR="00C7251C" w:rsidRDefault="00C7251C" w:rsidP="00C7251C">
      <w:r>
        <w:t>Важно также отметить, что с увеличением осведомленности об экологических проблемах и изменении климата, инвестиции в сфере природопользования и экологии становятся все более популярными и востребованными. Правовое регулирование должно поддерживать этот рост, обеспечивая четкие правила и меры по защите окружающей среды и стимулируя инвестиции в э</w:t>
      </w:r>
      <w:r>
        <w:t>кологически устойчивые проекты.</w:t>
      </w:r>
    </w:p>
    <w:p w:rsidR="00C7251C" w:rsidRPr="00C7251C" w:rsidRDefault="00C7251C" w:rsidP="00C7251C">
      <w:r>
        <w:t>В заключение, правовое регулирование инвестиций в природопользование и экологию играет важную роль в обеспечении устойчивого развития и охраны окружающей среды. Оно создает правила и стандарты, которые сбалансированы между экономическими интересами и экологической ответственностью, и способствует созданию более устойчивого и благоприятного для жизни будущих поколений мира.</w:t>
      </w:r>
      <w:bookmarkEnd w:id="0"/>
    </w:p>
    <w:sectPr w:rsidR="00C7251C" w:rsidRPr="00C7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1"/>
    <w:rsid w:val="002507B1"/>
    <w:rsid w:val="00C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C32"/>
  <w15:chartTrackingRefBased/>
  <w15:docId w15:val="{FE2FE8E3-3EB3-4B5F-9A80-BBFB32F0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2023-10-31T17:36:00Z</dcterms:created>
  <dcterms:modified xsi:type="dcterms:W3CDTF">2023-10-31T17:36:00Z</dcterms:modified>
</cp:coreProperties>
</file>