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EE" w:rsidRDefault="005D022E" w:rsidP="005D022E">
      <w:pPr>
        <w:pStyle w:val="1"/>
        <w:jc w:val="center"/>
      </w:pPr>
      <w:r w:rsidRPr="005D022E">
        <w:t xml:space="preserve">Специфика применения </w:t>
      </w:r>
      <w:proofErr w:type="spellStart"/>
      <w:r w:rsidRPr="005D022E">
        <w:t>neuromarketing</w:t>
      </w:r>
      <w:proofErr w:type="spellEnd"/>
      <w:r w:rsidRPr="005D022E">
        <w:t xml:space="preserve"> в интернете</w:t>
      </w:r>
    </w:p>
    <w:p w:rsidR="005D022E" w:rsidRDefault="005D022E" w:rsidP="005D022E"/>
    <w:p w:rsidR="005D022E" w:rsidRDefault="005D022E" w:rsidP="005D022E">
      <w:bookmarkStart w:id="0" w:name="_GoBack"/>
      <w:proofErr w:type="spellStart"/>
      <w:r>
        <w:t>Neuromarketing</w:t>
      </w:r>
      <w:proofErr w:type="spellEnd"/>
      <w:r>
        <w:t xml:space="preserve"> - это наука о том, как мозг реагирует на маркетинговые стимулы, такие как реклама, продукты и бренды. Специфика применения </w:t>
      </w:r>
      <w:proofErr w:type="spellStart"/>
      <w:r>
        <w:t>neuromarketing</w:t>
      </w:r>
      <w:proofErr w:type="spellEnd"/>
      <w:r>
        <w:t xml:space="preserve"> в интернете заключается в том, что он позволяет более глубоко понимать психологию и поведение онлайн-потребителей. Это открывает новые возможности для оптимизации интернет-маркетинговых кампаний и улучшен</w:t>
      </w:r>
      <w:r>
        <w:t>ия взаимодействия с аудиторией.</w:t>
      </w:r>
    </w:p>
    <w:p w:rsidR="005D022E" w:rsidRDefault="005D022E" w:rsidP="005D022E">
      <w:r>
        <w:t xml:space="preserve">Одним из основных методов </w:t>
      </w:r>
      <w:proofErr w:type="spellStart"/>
      <w:r>
        <w:t>neuromarketing</w:t>
      </w:r>
      <w:proofErr w:type="spellEnd"/>
      <w:r>
        <w:t xml:space="preserve"> в интернете является </w:t>
      </w:r>
      <w:proofErr w:type="spellStart"/>
      <w:r>
        <w:t>нейроимиджинг</w:t>
      </w:r>
      <w:proofErr w:type="spellEnd"/>
      <w:r>
        <w:t>, который позволяет анализировать реакции мозга пользователей на визуальные стимулы, такие как веб-сайты, баннеры и рекламные ролики. С помощью технологий, таких как электроэнцефалография (ЭЭГ) и функциональная магнитно-резонансная томография (</w:t>
      </w:r>
      <w:proofErr w:type="spellStart"/>
      <w:r>
        <w:t>fMRI</w:t>
      </w:r>
      <w:proofErr w:type="spellEnd"/>
      <w:r>
        <w:t>), исследователи могут выявить, какие элементы дизайна и контента привлекают внимание и вызывают положи</w:t>
      </w:r>
      <w:r>
        <w:t>тельные эмоции у пользователей.</w:t>
      </w:r>
    </w:p>
    <w:p w:rsidR="005D022E" w:rsidRDefault="005D022E" w:rsidP="005D022E">
      <w:r>
        <w:t xml:space="preserve">Еще одним методом является изучение эмоциональных реакций потребителей на маркетинговые сообщения и контент. С помощью анализа эмоций и </w:t>
      </w:r>
      <w:proofErr w:type="spellStart"/>
      <w:r>
        <w:t>микроэмоций</w:t>
      </w:r>
      <w:proofErr w:type="spellEnd"/>
      <w:r>
        <w:t>, исследователи могут определить, какие сообщения вызывают наибольший отклик и какие эмоции связываются с кон</w:t>
      </w:r>
      <w:r>
        <w:t>кретными брендами и продуктами.</w:t>
      </w:r>
    </w:p>
    <w:p w:rsidR="005D022E" w:rsidRDefault="005D022E" w:rsidP="005D022E">
      <w:proofErr w:type="spellStart"/>
      <w:r>
        <w:t>Neuromarketing</w:t>
      </w:r>
      <w:proofErr w:type="spellEnd"/>
      <w:r>
        <w:t xml:space="preserve"> также может быть применен для оптимизации пользовательского опыта на веб-сайтах и в приложениях. Анализ поведенческих данных и физиологических реакций пользователей позволяет улучшить навигацию, дизайн и контент, чтобы сделать онлайн-продукты более привлекательными и удо</w:t>
      </w:r>
      <w:r>
        <w:t>влетворительными для аудитории.</w:t>
      </w:r>
    </w:p>
    <w:p w:rsidR="005D022E" w:rsidRDefault="005D022E" w:rsidP="005D022E">
      <w:r>
        <w:t xml:space="preserve">Одной из главных целей </w:t>
      </w:r>
      <w:proofErr w:type="spellStart"/>
      <w:r>
        <w:t>neuromarketing</w:t>
      </w:r>
      <w:proofErr w:type="spellEnd"/>
      <w:r>
        <w:t xml:space="preserve"> в интернете является создание более персонализированных и релевантных маркетинговых кампаний. Анализ данных о мозговой активности и поведении пользователей позволяет понять их потребности и предпочтения, что помогает разрабатывать более точные стратегии </w:t>
      </w:r>
      <w:proofErr w:type="spellStart"/>
      <w:r>
        <w:t>таргетирования</w:t>
      </w:r>
      <w:proofErr w:type="spellEnd"/>
      <w:r>
        <w:t xml:space="preserve"> и предоставлять персонализированный контент.</w:t>
      </w:r>
    </w:p>
    <w:p w:rsidR="005D022E" w:rsidRDefault="005D022E" w:rsidP="005D022E">
      <w:r>
        <w:t xml:space="preserve">Дополнительно следует отметить, что </w:t>
      </w:r>
      <w:proofErr w:type="spellStart"/>
      <w:r>
        <w:t>neuromarketing</w:t>
      </w:r>
      <w:proofErr w:type="spellEnd"/>
      <w:r>
        <w:t xml:space="preserve"> в интернете также позволяет исследовать влияние цветовой палитры, шрифтов и звуковых эффектов на пользовательский опыт. Эти аспекты могут оказывать существенное влияние н</w:t>
      </w:r>
      <w:r>
        <w:t>а восприятие бренда и продукта.</w:t>
      </w:r>
    </w:p>
    <w:p w:rsidR="005D022E" w:rsidRDefault="005D022E" w:rsidP="005D022E">
      <w:r>
        <w:t xml:space="preserve">Еще одной спецификой применения </w:t>
      </w:r>
      <w:proofErr w:type="spellStart"/>
      <w:r>
        <w:t>neuromarketing</w:t>
      </w:r>
      <w:proofErr w:type="spellEnd"/>
      <w:r>
        <w:t xml:space="preserve"> в интернете является возможность реального времени. Онлайн-мониторинг мозговой активности и эмоциональных реакций пользователей позволяет корректировать рекламные кампании на лету, чт</w:t>
      </w:r>
      <w:r>
        <w:t>о увеличивает их эффективность.</w:t>
      </w:r>
    </w:p>
    <w:p w:rsidR="005D022E" w:rsidRDefault="005D022E" w:rsidP="005D022E">
      <w:r>
        <w:t xml:space="preserve">Также стоит отметить, что </w:t>
      </w:r>
      <w:proofErr w:type="spellStart"/>
      <w:r>
        <w:t>neuromarketing</w:t>
      </w:r>
      <w:proofErr w:type="spellEnd"/>
      <w:r>
        <w:t xml:space="preserve"> в интернете может быть этично применен для улучшения пользовательского опыта, но он также вызывает вопросы о конфиденциальности данных и этике. Поэтому важно соблюдать соответствующие нормы и стандарты при проведении иссле</w:t>
      </w:r>
      <w:r>
        <w:t>дований.</w:t>
      </w:r>
    </w:p>
    <w:p w:rsidR="005D022E" w:rsidRDefault="005D022E" w:rsidP="005D022E">
      <w:r>
        <w:t xml:space="preserve">В целом, </w:t>
      </w:r>
      <w:proofErr w:type="spellStart"/>
      <w:r>
        <w:t>neuromarketing</w:t>
      </w:r>
      <w:proofErr w:type="spellEnd"/>
      <w:r>
        <w:t xml:space="preserve"> представляет собой мощный инструмент для более глубокого понимания поведения и предпочтений интернет-пользователей, что позволяет улучшить маркетинговые стратегии и усилить воздействие на аудиторию.</w:t>
      </w:r>
    </w:p>
    <w:p w:rsidR="005D022E" w:rsidRPr="005D022E" w:rsidRDefault="005D022E" w:rsidP="005D022E">
      <w:r>
        <w:t xml:space="preserve">В заключение, </w:t>
      </w:r>
      <w:proofErr w:type="spellStart"/>
      <w:r>
        <w:t>neuromarketing</w:t>
      </w:r>
      <w:proofErr w:type="spellEnd"/>
      <w:r>
        <w:t xml:space="preserve"> представляет собой инновационный подход к интернет-маркетингу, который использует знания о мозге и психологии потребителей для оптимизации рекламных кампаний и пользовательского опыта в </w:t>
      </w:r>
      <w:proofErr w:type="spellStart"/>
      <w:r>
        <w:t>онлайне</w:t>
      </w:r>
      <w:proofErr w:type="spellEnd"/>
      <w:r>
        <w:t xml:space="preserve">. Применение этой науки может </w:t>
      </w:r>
      <w:r>
        <w:lastRenderedPageBreak/>
        <w:t>помочь компаниям более эффективно взаимодействовать с аудиторией и достигать лучших результатов в интернете.</w:t>
      </w:r>
      <w:bookmarkEnd w:id="0"/>
    </w:p>
    <w:sectPr w:rsidR="005D022E" w:rsidRPr="005D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EE"/>
    <w:rsid w:val="005966EE"/>
    <w:rsid w:val="005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5BF5"/>
  <w15:chartTrackingRefBased/>
  <w15:docId w15:val="{AD66158E-80AC-4CA8-ACCC-1F976D7A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2023-11-03T03:31:00Z</dcterms:created>
  <dcterms:modified xsi:type="dcterms:W3CDTF">2023-11-03T03:32:00Z</dcterms:modified>
</cp:coreProperties>
</file>