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7A" w:rsidRDefault="007B0135" w:rsidP="007B0135">
      <w:pPr>
        <w:pStyle w:val="1"/>
        <w:jc w:val="center"/>
      </w:pPr>
      <w:r w:rsidRPr="007B0135">
        <w:t>Подходы к определению и измерению ROI в интернет-маркетинге</w:t>
      </w:r>
    </w:p>
    <w:p w:rsidR="007B0135" w:rsidRDefault="007B0135" w:rsidP="007B0135"/>
    <w:p w:rsidR="007B0135" w:rsidRDefault="007B0135" w:rsidP="007B0135">
      <w:bookmarkStart w:id="0" w:name="_GoBack"/>
      <w:r>
        <w:t>Определение и измерение ROI (возврата инвестиций) является ключевой задачей в интернет-маркетинге, поскольку оно позволяет оценить эффективность маркетинговых кампаний и стратегий. Существует несколько подходов к определению и измерению ROI в интернет-маркетинге, каждый из которых имеет свои особенности и применяется в зависимости от ко</w:t>
      </w:r>
      <w:r>
        <w:t>нкретных целей и задач бизнеса.</w:t>
      </w:r>
    </w:p>
    <w:p w:rsidR="007B0135" w:rsidRDefault="007B0135" w:rsidP="007B0135">
      <w:r>
        <w:t>Первый подход - это простой расчет ROI как отношения прибыли к затратам на маркетинг. Формула ROI выглядит следующим образом: (Прибыль - Затраты на маркетинг) / Затраты на маркетинг. Этот подход позволяет получить общую оценку эффективности маркетинговых инвестиций и определить, приносят ли они полож</w:t>
      </w:r>
      <w:r>
        <w:t>ительный или отрицательный ROI.</w:t>
      </w:r>
    </w:p>
    <w:p w:rsidR="007B0135" w:rsidRDefault="007B0135" w:rsidP="007B0135">
      <w:r>
        <w:t>Второй подход - это определение ROI на уровне конкретных маркетинговых каналов или кампаний. Это позволяет более детально оценить, какие именно источники трафика или рекламные кампании приносят наибольший доход. Для этого используются уникальные метрики и отслеживание конверсий, связ</w:t>
      </w:r>
      <w:r>
        <w:t>анных с определенными каналами.</w:t>
      </w:r>
    </w:p>
    <w:p w:rsidR="007B0135" w:rsidRDefault="007B0135" w:rsidP="007B0135">
      <w:r>
        <w:t>Третий подход - это расчет ROI с учетом временного фактора. Этот подход учитывает, что результаты маркетинговых усилий могут проявиться не сразу, и оценка эффективности должна учитывать долгосрочные последствия. Для этого используются метрики, такие как "пожизненная стоимость клиента" (LTV) и "срок окупаемости ин</w:t>
      </w:r>
      <w:r>
        <w:t xml:space="preserve">вестиций" (ROI </w:t>
      </w:r>
      <w:proofErr w:type="spellStart"/>
      <w:r>
        <w:t>payback</w:t>
      </w:r>
      <w:proofErr w:type="spellEnd"/>
      <w:r>
        <w:t xml:space="preserve"> </w:t>
      </w:r>
      <w:proofErr w:type="spellStart"/>
      <w:r>
        <w:t>period</w:t>
      </w:r>
      <w:proofErr w:type="spellEnd"/>
      <w:r>
        <w:t>).</w:t>
      </w:r>
    </w:p>
    <w:p w:rsidR="007B0135" w:rsidRDefault="007B0135" w:rsidP="007B0135">
      <w:r>
        <w:t>Четвертый подход - это использование атрибуции для определения вклада каждого маркетингового канала в конверсию. Модели атрибуции позволяют учитывать все взаимодействия пользователя с брендом перед совершением конверсии и определять, какие каналы и точки контакта были наиболее знач</w:t>
      </w:r>
      <w:r>
        <w:t>имыми для конечного результата.</w:t>
      </w:r>
    </w:p>
    <w:p w:rsidR="007B0135" w:rsidRDefault="007B0135" w:rsidP="007B0135">
      <w:r>
        <w:t>Каждый из этих подходов имеет свои преимущества и ограничения, и выбор конкретного метода зависит от конкретных целей и особенностей бизнеса. Важно также учитывать, что ROI в интернет-маркетинге может быть изменчивым и требовать постоянного мониторинга и анализа, чтобы оптимизировать маркетинговые усилия и достигать максимальных результатов.</w:t>
      </w:r>
    </w:p>
    <w:p w:rsidR="007B0135" w:rsidRDefault="007B0135" w:rsidP="007B0135">
      <w:r>
        <w:t>Дополнительно стоит подчеркнуть, что точное измерение ROI в интернет-маркетинге может быть сложной задачей из-за множества факторов, влияющих на результаты. Например, долгосрочный эффект маркетинговых усилий может быть трудно учесть в краткосрочных расчетах, и иногда результаты могут проявиться только спустя некоторое в</w:t>
      </w:r>
      <w:r>
        <w:t>ремя после завершения кампании.</w:t>
      </w:r>
    </w:p>
    <w:p w:rsidR="007B0135" w:rsidRDefault="007B0135" w:rsidP="007B0135">
      <w:r>
        <w:t>Кроме того, стоит учитывать, что ROI может варьироваться в зависимости от бизнес-модели и целей компании. Например, для некоторых брендов, основная цель может быть увеличение узнаваемости и создание брендовой стойкости, что может быть сложно измерить в прямом ROI. В таких случаях могут использоваться другие метрики, такие как индекс бренда или пока</w:t>
      </w:r>
      <w:r>
        <w:t>затели вовлеченности аудитории.</w:t>
      </w:r>
    </w:p>
    <w:p w:rsidR="007B0135" w:rsidRDefault="007B0135" w:rsidP="007B0135">
      <w:r>
        <w:t>Также важно учитывать, что ROI не всегда ограничивается финансовыми показателями. В интернет-маркетинге также могут измеряться такие показатели, как уровень удовлетворенности клиентов, репутация бренда, уровень лояльности и другие. Эти метрики могут быть важными для понимания общей эффективности маркетинговых усилий и их воздействия на</w:t>
      </w:r>
      <w:r>
        <w:t xml:space="preserve"> долгосрочное развитие бизнеса.</w:t>
      </w:r>
    </w:p>
    <w:p w:rsidR="007B0135" w:rsidRPr="007B0135" w:rsidRDefault="007B0135" w:rsidP="007B0135">
      <w:r>
        <w:t xml:space="preserve">Наконец, для более точного определения и измерения ROI в интернет-маркетинге рекомендуется использовать специализированные инструменты и аналитические платформы, которые позволяют </w:t>
      </w:r>
      <w:r>
        <w:lastRenderedPageBreak/>
        <w:t>собирать, анализировать и визуализировать данные. Это помогает более детально разбираться в эффективности различных маркетинговых каналов и принимать обоснованные решения для оптимизации расходов и увеличения ROI.</w:t>
      </w:r>
      <w:bookmarkEnd w:id="0"/>
    </w:p>
    <w:sectPr w:rsidR="007B0135" w:rsidRPr="007B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7A"/>
    <w:rsid w:val="007B0135"/>
    <w:rsid w:val="0085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FE3B"/>
  <w15:chartTrackingRefBased/>
  <w15:docId w15:val="{9C1A0313-D7C7-492A-B4AF-D4D1FD19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2023-11-03T03:39:00Z</dcterms:created>
  <dcterms:modified xsi:type="dcterms:W3CDTF">2023-11-03T03:40:00Z</dcterms:modified>
</cp:coreProperties>
</file>