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C9" w:rsidRDefault="00C31163" w:rsidP="00C31163">
      <w:pPr>
        <w:pStyle w:val="1"/>
        <w:jc w:val="center"/>
      </w:pPr>
      <w:r w:rsidRPr="00C31163">
        <w:t xml:space="preserve">Патофизиология и лечение ортостатической </w:t>
      </w:r>
      <w:proofErr w:type="spellStart"/>
      <w:r w:rsidRPr="00C31163">
        <w:t>гипотенз</w:t>
      </w:r>
      <w:proofErr w:type="spellEnd"/>
    </w:p>
    <w:p w:rsidR="00C31163" w:rsidRDefault="00C31163" w:rsidP="00C31163"/>
    <w:p w:rsidR="00C31163" w:rsidRDefault="00C31163" w:rsidP="00C31163">
      <w:bookmarkStart w:id="0" w:name="_GoBack"/>
      <w:r>
        <w:t>Ортостатическая гипотензия — это состояние, характеризующееся резким снижением артериального давления при переходе тела из горизонтального положения в вертикальное. Этот симптом может вызвать головокружение, обморок или нестабильность, особенно при вставании после ночного сна или длительного сидения. Патофизиология ортостатической гипотензии связана с неадекватным физиологическим ответом на изменение положения тела, что приводит к недостаточному к</w:t>
      </w:r>
      <w:r>
        <w:t>ровоснабжению органов и тканей.</w:t>
      </w:r>
    </w:p>
    <w:p w:rsidR="00C31163" w:rsidRDefault="00C31163" w:rsidP="00C31163">
      <w:r>
        <w:t>В норме при переходе из положения лежа в стоячее происходит мгновенная активация симпатической нервной системы, что ведет к увеличению частоты сердечных сокращений и сужению сосудов, что компенсирует временное уменьшение венозного возврата к сердцу. У пациентов с ортостатической гипотензией этот механизм нарушен, что может быть обусловлено разными причинами, включая дегидратацию, длительное постельное режиме, определенные заболевания (например, диабет или болезни Паркинсона), а также побочное действие неко</w:t>
      </w:r>
      <w:r>
        <w:t>торых лекарственных препаратов.</w:t>
      </w:r>
    </w:p>
    <w:p w:rsidR="00C31163" w:rsidRDefault="00C31163" w:rsidP="00C31163">
      <w:r>
        <w:t>Лечение ортостатической гипотензии включает комплекс мер, направленных на устранение симптомов и предотвращение их возникновения. В первую очередь рекомендуется изменение образа жизни, включая медленный подъем из постели, увеличение объема потребляемой жидкости и ношение компрессионных чулок для улучшения венозного возврата. В некоторых случаях могут быть рекомендованы физические упражнения для укрепления мышц ног и улучшения венозного тону</w:t>
      </w:r>
      <w:r>
        <w:t>са.</w:t>
      </w:r>
    </w:p>
    <w:p w:rsidR="00C31163" w:rsidRDefault="00C31163" w:rsidP="00C31163">
      <w:r>
        <w:t xml:space="preserve">Фармакотерапия ортостатической гипотензии применяется, если изменения образа жизни неэффективны. Препараты, такие как </w:t>
      </w:r>
      <w:proofErr w:type="spellStart"/>
      <w:r>
        <w:t>флудрокортизон</w:t>
      </w:r>
      <w:proofErr w:type="spellEnd"/>
      <w:r>
        <w:t xml:space="preserve">, могут быть использованы для увеличения объема циркулирующей крови, в то время как </w:t>
      </w:r>
      <w:proofErr w:type="spellStart"/>
      <w:r>
        <w:t>мидодрин</w:t>
      </w:r>
      <w:proofErr w:type="spellEnd"/>
      <w:r>
        <w:t xml:space="preserve"> используется для стимуляции сосудистого сужения. Также может применяться </w:t>
      </w:r>
      <w:proofErr w:type="spellStart"/>
      <w:r>
        <w:t>пиридостигмин</w:t>
      </w:r>
      <w:proofErr w:type="spellEnd"/>
      <w:r>
        <w:t>, который улучшает передачу нервных импульсов в</w:t>
      </w:r>
      <w:r>
        <w:t xml:space="preserve"> симпатической нервной системе.</w:t>
      </w:r>
    </w:p>
    <w:p w:rsidR="00C31163" w:rsidRDefault="00C31163" w:rsidP="00C31163">
      <w:r>
        <w:t>Важным аспектом управления ортостатической гипотензией является мониторинг пациента и регулярная оценка эффективности назначенного лечения. В некоторых случаях может потребоваться коррекция дозировок или смена лекарственных средств с учетом индивидуальной переносимости и нал</w:t>
      </w:r>
      <w:r>
        <w:t>ичия сопутствующих заболеваний.</w:t>
      </w:r>
    </w:p>
    <w:p w:rsidR="00C31163" w:rsidRDefault="00C31163" w:rsidP="00C31163">
      <w:r>
        <w:t>Таким образом, ортостатическая гипотензия — это многофакторное состояние, требующее тщательного диагностического подхода и индивидуал</w:t>
      </w:r>
      <w:r>
        <w:t>изированной терапии. Профилакти</w:t>
      </w:r>
      <w:r>
        <w:t>ка и лечение этого состояния важны для улучшения качества жизни пациентов и предотвращения потенциально опасных для жизни осложнений, связанных с обмороками и падениями.</w:t>
      </w:r>
    </w:p>
    <w:p w:rsidR="00C31163" w:rsidRDefault="00C31163" w:rsidP="00C31163">
      <w:r>
        <w:t xml:space="preserve">Дополнительным фактором, учитываемым при лечении ортостатической гипотензии, является диетический подход. Пациентам советуют увеличить потребление соли для повышения объема крови, если нет противопоказаний, таких как гипертония или заболевания почек. Пища богатая </w:t>
      </w:r>
      <w:proofErr w:type="spellStart"/>
      <w:r>
        <w:t>флавоноидами</w:t>
      </w:r>
      <w:proofErr w:type="spellEnd"/>
      <w:r>
        <w:t xml:space="preserve"> и антиоксидантами может улучшить сосудистый тонус, тем самым содействуя с</w:t>
      </w:r>
      <w:r>
        <w:t>табилизации кровяного давления.</w:t>
      </w:r>
    </w:p>
    <w:p w:rsidR="00C31163" w:rsidRDefault="00C31163" w:rsidP="00C31163">
      <w:r>
        <w:t xml:space="preserve">Особое внимание в лечении ортостатической гипотензии уделяется устранению факторов риска, которые могут способствовать развитию или усугублению состояния. Например, важно корректировать лекарственную терапию, которая может способствовать падению давления, в том числе </w:t>
      </w:r>
      <w:proofErr w:type="spellStart"/>
      <w:r>
        <w:t>антигипертензивные</w:t>
      </w:r>
      <w:proofErr w:type="spellEnd"/>
      <w:r>
        <w:t xml:space="preserve"> препараты и диуретики. Регулярный медицинский контроль и адаптация доз помогают предотвратить эпизоды ортостатической гипотензии.</w:t>
      </w:r>
    </w:p>
    <w:p w:rsidR="00C31163" w:rsidRDefault="00C31163" w:rsidP="00C31163">
      <w:r>
        <w:lastRenderedPageBreak/>
        <w:t>В случаях, когда ортостатическая гипотензия вызвана первичными заболеваниями, такими как нейрогенная ортостатическая гипотензия или заболевания центральной нервной системы, основное внимание уделяется контролю основного заболевания. Такой подход может включать назначение специфических лекарственных средств и комплек</w:t>
      </w:r>
      <w:r>
        <w:t>сное медицинское сопровождение.</w:t>
      </w:r>
    </w:p>
    <w:p w:rsidR="00C31163" w:rsidRDefault="00C31163" w:rsidP="00C31163">
      <w:r>
        <w:t xml:space="preserve">Неотъемлемой частью управления пациентами с ортостатической гипотензией является обучение самоконтролю: пациенты должны научиться распознавать симптомы надвигающегося обморока и принимать профилактические меры, такие как приседания или перекрестные ноги, для стимуляции венозного возврата и предотвращения </w:t>
      </w:r>
      <w:r>
        <w:t>падения артериального давления.</w:t>
      </w:r>
    </w:p>
    <w:p w:rsidR="00C31163" w:rsidRPr="00C31163" w:rsidRDefault="00C31163" w:rsidP="00C31163">
      <w:r>
        <w:t>В целом, комплексный подход к лечению ортостатической гипотензии, который включает изменение образа жизни, диету, медикаментозное лечение и образовательные программы, может значительно улучшить симптомы и качество жизни пациентов, а также минимизировать риск осложнений, обеспечивая им более активную и независимую жизнь.</w:t>
      </w:r>
      <w:bookmarkEnd w:id="0"/>
    </w:p>
    <w:sectPr w:rsidR="00C31163" w:rsidRPr="00C31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C9"/>
    <w:rsid w:val="009757C9"/>
    <w:rsid w:val="00C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2190"/>
  <w15:chartTrackingRefBased/>
  <w15:docId w15:val="{A48AA5B3-3D2F-44D4-8525-B874E3FF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1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1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2023-11-04T14:06:00Z</dcterms:created>
  <dcterms:modified xsi:type="dcterms:W3CDTF">2023-11-04T14:09:00Z</dcterms:modified>
</cp:coreProperties>
</file>