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DD3259" w:rsidP="00DD3259">
      <w:pPr>
        <w:pStyle w:val="1"/>
        <w:rPr>
          <w:lang w:val="ru-RU"/>
        </w:rPr>
      </w:pPr>
      <w:r w:rsidRPr="00544334">
        <w:rPr>
          <w:lang w:val="ru-RU"/>
        </w:rPr>
        <w:t>Концепция рабочей памяти и её значение в когнитивных задачах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 xml:space="preserve">Рабочая память — это центральное понятие в когнитивной психологии, описывающее систему, позволяющую временно хранить и манипулировать информацией, необходимой для выполнения сложных когнитивных задач, таких как языковое понимание, обучение, рассуждение и принятие решений. Концепция рабочей памяти была введена в научный оборот Аланом </w:t>
      </w:r>
      <w:proofErr w:type="spellStart"/>
      <w:r w:rsidRPr="00DD3259">
        <w:rPr>
          <w:lang w:val="ru-RU"/>
        </w:rPr>
        <w:t>Баддили</w:t>
      </w:r>
      <w:proofErr w:type="spellEnd"/>
      <w:r w:rsidRPr="00DD3259">
        <w:rPr>
          <w:lang w:val="ru-RU"/>
        </w:rPr>
        <w:t xml:space="preserve"> и </w:t>
      </w:r>
      <w:proofErr w:type="spellStart"/>
      <w:r w:rsidRPr="00DD3259">
        <w:rPr>
          <w:lang w:val="ru-RU"/>
        </w:rPr>
        <w:t>Грэмом</w:t>
      </w:r>
      <w:proofErr w:type="spellEnd"/>
      <w:r w:rsidRPr="00DD3259">
        <w:rPr>
          <w:lang w:val="ru-RU"/>
        </w:rPr>
        <w:t xml:space="preserve"> </w:t>
      </w:r>
      <w:proofErr w:type="spellStart"/>
      <w:r w:rsidRPr="00DD3259">
        <w:rPr>
          <w:lang w:val="ru-RU"/>
        </w:rPr>
        <w:t>Хитчем</w:t>
      </w:r>
      <w:proofErr w:type="spellEnd"/>
      <w:r w:rsidRPr="00DD3259">
        <w:rPr>
          <w:lang w:val="ru-RU"/>
        </w:rPr>
        <w:t xml:space="preserve"> в 1974 году и с тех пор постоянно развивалась.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t>1. Модель раб</w:t>
      </w:r>
      <w:bookmarkStart w:id="0" w:name="_GoBack"/>
      <w:bookmarkEnd w:id="0"/>
      <w:r w:rsidRPr="00DD3259">
        <w:rPr>
          <w:lang w:val="ru-RU"/>
        </w:rPr>
        <w:t xml:space="preserve">очей памяти </w:t>
      </w:r>
      <w:proofErr w:type="spellStart"/>
      <w:r w:rsidRPr="00DD3259">
        <w:rPr>
          <w:lang w:val="ru-RU"/>
        </w:rPr>
        <w:t>Баддили</w:t>
      </w:r>
      <w:proofErr w:type="spellEnd"/>
      <w:r w:rsidRPr="00DD3259">
        <w:rPr>
          <w:lang w:val="ru-RU"/>
        </w:rPr>
        <w:t xml:space="preserve"> и </w:t>
      </w:r>
      <w:proofErr w:type="spellStart"/>
      <w:r w:rsidRPr="00DD3259">
        <w:rPr>
          <w:lang w:val="ru-RU"/>
        </w:rPr>
        <w:t>Хитча</w:t>
      </w:r>
      <w:proofErr w:type="spellEnd"/>
    </w:p>
    <w:p w:rsidR="00DD3259" w:rsidRPr="00DD3259" w:rsidRDefault="00DD3259" w:rsidP="00DD3259">
      <w:r w:rsidRPr="00DD3259">
        <w:rPr>
          <w:lang w:val="ru-RU"/>
        </w:rPr>
        <w:t xml:space="preserve">Основной моделью рабочей памяти является модель </w:t>
      </w:r>
      <w:proofErr w:type="spellStart"/>
      <w:r w:rsidRPr="00DD3259">
        <w:rPr>
          <w:lang w:val="ru-RU"/>
        </w:rPr>
        <w:t>Баддили</w:t>
      </w:r>
      <w:proofErr w:type="spellEnd"/>
      <w:r w:rsidRPr="00DD3259">
        <w:rPr>
          <w:lang w:val="ru-RU"/>
        </w:rPr>
        <w:t xml:space="preserve"> и </w:t>
      </w:r>
      <w:proofErr w:type="spellStart"/>
      <w:r w:rsidRPr="00DD3259">
        <w:rPr>
          <w:lang w:val="ru-RU"/>
        </w:rPr>
        <w:t>Хитча</w:t>
      </w:r>
      <w:proofErr w:type="spellEnd"/>
      <w:r w:rsidRPr="00DD3259">
        <w:rPr>
          <w:lang w:val="ru-RU"/>
        </w:rPr>
        <w:t xml:space="preserve">, которая изначально включала три компонента: фонологический цикл, визуально-пространственная палитра и центральный исполнитель. </w:t>
      </w:r>
      <w:r w:rsidRPr="00DD3259">
        <w:t xml:space="preserve">В </w:t>
      </w:r>
      <w:proofErr w:type="spellStart"/>
      <w:r w:rsidRPr="00DD3259">
        <w:t>более</w:t>
      </w:r>
      <w:proofErr w:type="spellEnd"/>
      <w:r w:rsidRPr="00DD3259">
        <w:t xml:space="preserve"> </w:t>
      </w:r>
      <w:proofErr w:type="spellStart"/>
      <w:r w:rsidRPr="00DD3259">
        <w:t>поздних</w:t>
      </w:r>
      <w:proofErr w:type="spellEnd"/>
      <w:r w:rsidRPr="00DD3259">
        <w:t xml:space="preserve"> </w:t>
      </w:r>
      <w:proofErr w:type="spellStart"/>
      <w:r w:rsidRPr="00DD3259">
        <w:t>версиях</w:t>
      </w:r>
      <w:proofErr w:type="spellEnd"/>
      <w:r w:rsidRPr="00DD3259">
        <w:t xml:space="preserve"> </w:t>
      </w:r>
      <w:proofErr w:type="spellStart"/>
      <w:r w:rsidRPr="00DD3259">
        <w:t>был</w:t>
      </w:r>
      <w:proofErr w:type="spellEnd"/>
      <w:r w:rsidRPr="00DD3259">
        <w:t xml:space="preserve"> </w:t>
      </w:r>
      <w:proofErr w:type="spellStart"/>
      <w:r w:rsidRPr="00DD3259">
        <w:t>добавлен</w:t>
      </w:r>
      <w:proofErr w:type="spellEnd"/>
      <w:r w:rsidRPr="00DD3259">
        <w:t xml:space="preserve"> </w:t>
      </w:r>
      <w:proofErr w:type="spellStart"/>
      <w:r w:rsidRPr="00DD3259">
        <w:t>эпизодический</w:t>
      </w:r>
      <w:proofErr w:type="spellEnd"/>
      <w:r w:rsidRPr="00DD3259">
        <w:t xml:space="preserve"> </w:t>
      </w:r>
      <w:proofErr w:type="spellStart"/>
      <w:r w:rsidRPr="00DD3259">
        <w:t>буфер</w:t>
      </w:r>
      <w:proofErr w:type="spellEnd"/>
      <w:r w:rsidRPr="00DD3259">
        <w:t>.</w:t>
      </w:r>
    </w:p>
    <w:p w:rsidR="00DD3259" w:rsidRPr="00DD3259" w:rsidRDefault="00DD3259" w:rsidP="00DD3259">
      <w:pPr>
        <w:numPr>
          <w:ilvl w:val="0"/>
          <w:numId w:val="1"/>
        </w:numPr>
        <w:rPr>
          <w:lang w:val="ru-RU"/>
        </w:rPr>
      </w:pPr>
      <w:r w:rsidRPr="00DD3259">
        <w:rPr>
          <w:b/>
          <w:bCs/>
          <w:lang w:val="ru-RU"/>
        </w:rPr>
        <w:t>Фонологический цикл</w:t>
      </w:r>
      <w:r w:rsidRPr="00DD3259">
        <w:rPr>
          <w:lang w:val="ru-RU"/>
        </w:rPr>
        <w:t xml:space="preserve"> отвечает за кратковременное хранение и манипулирование звуковой информацией.</w:t>
      </w:r>
    </w:p>
    <w:p w:rsidR="00DD3259" w:rsidRPr="00DD3259" w:rsidRDefault="00DD3259" w:rsidP="00DD3259">
      <w:pPr>
        <w:numPr>
          <w:ilvl w:val="0"/>
          <w:numId w:val="1"/>
        </w:numPr>
        <w:rPr>
          <w:lang w:val="ru-RU"/>
        </w:rPr>
      </w:pPr>
      <w:r w:rsidRPr="00DD3259">
        <w:rPr>
          <w:b/>
          <w:bCs/>
          <w:lang w:val="ru-RU"/>
        </w:rPr>
        <w:t>Визуально-пространственная палитра</w:t>
      </w:r>
      <w:r w:rsidRPr="00DD3259">
        <w:rPr>
          <w:lang w:val="ru-RU"/>
        </w:rPr>
        <w:t xml:space="preserve"> хранит визуальную и пространственную информацию.</w:t>
      </w:r>
    </w:p>
    <w:p w:rsidR="00DD3259" w:rsidRPr="00DD3259" w:rsidRDefault="00DD3259" w:rsidP="00DD3259">
      <w:pPr>
        <w:numPr>
          <w:ilvl w:val="0"/>
          <w:numId w:val="1"/>
        </w:numPr>
        <w:rPr>
          <w:lang w:val="ru-RU"/>
        </w:rPr>
      </w:pPr>
      <w:r w:rsidRPr="00DD3259">
        <w:rPr>
          <w:b/>
          <w:bCs/>
          <w:lang w:val="ru-RU"/>
        </w:rPr>
        <w:t>Центральный исполнитель</w:t>
      </w:r>
      <w:r w:rsidRPr="00DD3259">
        <w:rPr>
          <w:lang w:val="ru-RU"/>
        </w:rPr>
        <w:t xml:space="preserve"> контролирует внимание, координирует работу других подсистем и регулирует процессы рассуждения и принятие решений.</w:t>
      </w:r>
    </w:p>
    <w:p w:rsidR="00DD3259" w:rsidRPr="00DD3259" w:rsidRDefault="00DD3259" w:rsidP="00DD3259">
      <w:pPr>
        <w:numPr>
          <w:ilvl w:val="0"/>
          <w:numId w:val="1"/>
        </w:numPr>
        <w:rPr>
          <w:lang w:val="ru-RU"/>
        </w:rPr>
      </w:pPr>
      <w:r w:rsidRPr="00DD3259">
        <w:rPr>
          <w:b/>
          <w:bCs/>
          <w:lang w:val="ru-RU"/>
        </w:rPr>
        <w:t>Эпизодический буфер</w:t>
      </w:r>
      <w:r w:rsidRPr="00DD3259">
        <w:rPr>
          <w:lang w:val="ru-RU"/>
        </w:rPr>
        <w:t xml:space="preserve"> действует как временное хранилище для интеграции информации из различных источников и подсистем.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t>2. Значение рабочей памяти в когнитивных задачах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>Рабочая память имеет ограниченную емкость, но ее роль в когнитивных процессах трудно переоценить. Вот несколько примеров задач, для которых рабочая память критически важна:</w:t>
      </w:r>
    </w:p>
    <w:p w:rsidR="00DD3259" w:rsidRPr="00DD3259" w:rsidRDefault="00DD3259" w:rsidP="00DD3259">
      <w:pPr>
        <w:numPr>
          <w:ilvl w:val="0"/>
          <w:numId w:val="2"/>
        </w:numPr>
        <w:rPr>
          <w:lang w:val="ru-RU"/>
        </w:rPr>
      </w:pPr>
      <w:r w:rsidRPr="00DD3259">
        <w:rPr>
          <w:b/>
          <w:bCs/>
          <w:lang w:val="ru-RU"/>
        </w:rPr>
        <w:t>Языковое понимание:</w:t>
      </w:r>
      <w:r w:rsidRPr="00DD3259">
        <w:rPr>
          <w:lang w:val="ru-RU"/>
        </w:rPr>
        <w:t xml:space="preserve"> Хранение и манипулирование информацией при понимании и генерации языка.</w:t>
      </w:r>
    </w:p>
    <w:p w:rsidR="00DD3259" w:rsidRPr="00DD3259" w:rsidRDefault="00DD3259" w:rsidP="00DD3259">
      <w:pPr>
        <w:numPr>
          <w:ilvl w:val="0"/>
          <w:numId w:val="2"/>
        </w:numPr>
        <w:rPr>
          <w:lang w:val="ru-RU"/>
        </w:rPr>
      </w:pPr>
      <w:r w:rsidRPr="00DD3259">
        <w:rPr>
          <w:b/>
          <w:bCs/>
          <w:lang w:val="ru-RU"/>
        </w:rPr>
        <w:t>Обучение:</w:t>
      </w:r>
      <w:r w:rsidRPr="00DD3259">
        <w:rPr>
          <w:lang w:val="ru-RU"/>
        </w:rPr>
        <w:t xml:space="preserve"> Поддержка новой информации в активном состоянии для облегчения ее кодирования в долговременную память.</w:t>
      </w:r>
    </w:p>
    <w:p w:rsidR="00DD3259" w:rsidRPr="00DD3259" w:rsidRDefault="00DD3259" w:rsidP="00DD3259">
      <w:pPr>
        <w:numPr>
          <w:ilvl w:val="0"/>
          <w:numId w:val="2"/>
        </w:numPr>
        <w:rPr>
          <w:lang w:val="ru-RU"/>
        </w:rPr>
      </w:pPr>
      <w:r w:rsidRPr="00DD3259">
        <w:rPr>
          <w:b/>
          <w:bCs/>
          <w:lang w:val="ru-RU"/>
        </w:rPr>
        <w:t>Решение математических задач:</w:t>
      </w:r>
      <w:r w:rsidRPr="00DD3259">
        <w:rPr>
          <w:lang w:val="ru-RU"/>
        </w:rPr>
        <w:t xml:space="preserve"> Хранение промежуточных результатов и выполнение сложных вычислений.</w:t>
      </w:r>
    </w:p>
    <w:p w:rsidR="00DD3259" w:rsidRPr="00DD3259" w:rsidRDefault="00DD3259" w:rsidP="00DD3259">
      <w:pPr>
        <w:numPr>
          <w:ilvl w:val="0"/>
          <w:numId w:val="2"/>
        </w:numPr>
        <w:rPr>
          <w:lang w:val="ru-RU"/>
        </w:rPr>
      </w:pPr>
      <w:r w:rsidRPr="00DD3259">
        <w:rPr>
          <w:b/>
          <w:bCs/>
          <w:lang w:val="ru-RU"/>
        </w:rPr>
        <w:t>Рассуждение и решение проблем:</w:t>
      </w:r>
      <w:r w:rsidRPr="00DD3259">
        <w:rPr>
          <w:lang w:val="ru-RU"/>
        </w:rPr>
        <w:t xml:space="preserve"> Поддержание гипотез и манипулирование переменными в процессе мыслительной деятельности.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t>3. Исследование рабочей памяти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 xml:space="preserve">Исследование рабочей памяти включает в себя разнообразные методы, от </w:t>
      </w:r>
      <w:proofErr w:type="spellStart"/>
      <w:r w:rsidRPr="00DD3259">
        <w:rPr>
          <w:lang w:val="ru-RU"/>
        </w:rPr>
        <w:t>нейроимиджинга</w:t>
      </w:r>
      <w:proofErr w:type="spellEnd"/>
      <w:r w:rsidRPr="00DD3259">
        <w:rPr>
          <w:lang w:val="ru-RU"/>
        </w:rPr>
        <w:t xml:space="preserve"> до экспериментальной психологии. Научные работы показывают, что разные компоненты рабочей памяти могут быть связаны с различными областями мозга.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t>4. Рабочая память и когнитивное развитие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>Развитие рабочей памяти тесно связано с общим когнитивным развитием. Дефициты в рабочей памяти могут оказывать значительное влияние на обучение и повседневную жизнь человека, особенно у детей.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lastRenderedPageBreak/>
        <w:t>5. Улучшение рабочей памяти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>Существуют различные методики и тренировки, направленные на улучшение рабочей памяти, хотя эффективность этих методик до сих пор активно обсуждается учеными.</w:t>
      </w:r>
    </w:p>
    <w:p w:rsidR="00DD3259" w:rsidRPr="00DD3259" w:rsidRDefault="00DD3259" w:rsidP="00DD3259">
      <w:pPr>
        <w:pStyle w:val="2"/>
        <w:rPr>
          <w:lang w:val="ru-RU"/>
        </w:rPr>
      </w:pPr>
      <w:r w:rsidRPr="00DD3259">
        <w:rPr>
          <w:lang w:val="ru-RU"/>
        </w:rPr>
        <w:t>Заключение</w:t>
      </w:r>
    </w:p>
    <w:p w:rsidR="00DD3259" w:rsidRPr="00DD3259" w:rsidRDefault="00DD3259" w:rsidP="00DD3259">
      <w:pPr>
        <w:rPr>
          <w:lang w:val="ru-RU"/>
        </w:rPr>
      </w:pPr>
      <w:r w:rsidRPr="00DD3259">
        <w:rPr>
          <w:lang w:val="ru-RU"/>
        </w:rPr>
        <w:t>Концепция рабочей памяти предоставляет важный инструмент для понимания того, как человек выполняет сложные когнитивные задачи. Она подчеркивает динамический и активный характер человеческого мышления. Исследования в области рабочей памяти продолжают раскрывать, как мы обрабатываем информацию и как эти процессы можно улучшить для повышения когнитивной продуктивности.</w:t>
      </w:r>
    </w:p>
    <w:sectPr w:rsidR="00DD3259" w:rsidRPr="00DD32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735"/>
    <w:multiLevelType w:val="multilevel"/>
    <w:tmpl w:val="3D0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B2204A"/>
    <w:multiLevelType w:val="multilevel"/>
    <w:tmpl w:val="00B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0C"/>
    <w:rsid w:val="0004230C"/>
    <w:rsid w:val="001B1CD8"/>
    <w:rsid w:val="00D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30B7"/>
  <w15:chartTrackingRefBased/>
  <w15:docId w15:val="{674CE8F5-B67D-4244-8E63-9EA92BC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2023-11-05T11:34:00Z</dcterms:created>
  <dcterms:modified xsi:type="dcterms:W3CDTF">2023-11-05T11:35:00Z</dcterms:modified>
</cp:coreProperties>
</file>