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A51BF8" w:rsidP="00A51BF8">
      <w:pPr>
        <w:pStyle w:val="1"/>
        <w:rPr>
          <w:lang w:val="ru-RU"/>
        </w:rPr>
      </w:pPr>
      <w:r w:rsidRPr="00544334">
        <w:rPr>
          <w:lang w:val="ru-RU"/>
        </w:rPr>
        <w:t>Развитие когнитивных функций в детском возрасте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>Развитие когнитивных функций в детском возрасте является ключевой областью изучения в когнитивной психологии, так как оно затрагивает способность ребенка воспринимать, понимать и взаимодействовать с окружающим миром. С самых ранних этапов жизни мозг проходит через ряд критических фаз, в течение которых формируются основы мышления, внимания, памяти, языка и других когнитивных процессов.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t>1. Этапы ко</w:t>
      </w:r>
      <w:bookmarkStart w:id="0" w:name="_GoBack"/>
      <w:bookmarkEnd w:id="0"/>
      <w:r w:rsidRPr="00A51BF8">
        <w:rPr>
          <w:lang w:val="ru-RU"/>
        </w:rPr>
        <w:t>гнитивного развития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 xml:space="preserve">Пиаже, ведущий теоретик в области когнитивного развития, выделил четыре основных стадии развития интеллекта у детей: сенсомоторная стадия (0-2 года), </w:t>
      </w:r>
      <w:proofErr w:type="spellStart"/>
      <w:r w:rsidRPr="00A51BF8">
        <w:rPr>
          <w:lang w:val="ru-RU"/>
        </w:rPr>
        <w:t>предоперациональная</w:t>
      </w:r>
      <w:proofErr w:type="spellEnd"/>
      <w:r w:rsidRPr="00A51BF8">
        <w:rPr>
          <w:lang w:val="ru-RU"/>
        </w:rPr>
        <w:t xml:space="preserve"> стадия (2-7 лет), конкретные операции (7-11 лет) и формальные операции (с 11 лет и старше). На каждом из этих этапов дети проявляют качественно новые способы мышления и понимания мира.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t>2. Развитие внимания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 xml:space="preserve">Внимание развивается постепенно, начиная с примитивной способности к ориентации на стимулы и заканчивая сложной способностью к концентрации. В раннем возрасте дети часто подвержены </w:t>
      </w:r>
      <w:proofErr w:type="spellStart"/>
      <w:r w:rsidRPr="00A51BF8">
        <w:rPr>
          <w:lang w:val="ru-RU"/>
        </w:rPr>
        <w:t>дистракции</w:t>
      </w:r>
      <w:proofErr w:type="spellEnd"/>
      <w:r w:rsidRPr="00A51BF8">
        <w:rPr>
          <w:lang w:val="ru-RU"/>
        </w:rPr>
        <w:t>, но постепенно научаются фокусироваться и поддерживать внимание на задаче.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t>3. Развитие памяти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>Младенцы начинают жизнь с рефлексивной памяти, но быстро развивают различные виды декларативной памяти. В возрасте от 2 до 5 лет дети начинают формировать более сложные воспоминания и использовать стратегии для запоминания информации, что отражает развитие рабочей и долговременной памяти.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t>4. Развитие языка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>Языковое развитие начинается с возможности восприятия и вокализации звуков и прогрессирует до использования сложного и абстрактного языка. Оно включает в себя развитие фонологических, семантических, синтаксических и прагматических навыков.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t>5. Развитие исполнительных функций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>Исполнительные функции, такие как планирование, гибкость и ингибирование, начинают развиваться в раннем возрасте и продолжают созревать вплоть до юношеского возраста. Эти функции необходимы для регуляции поведения и самоконтроля.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t>6. Влияние социального и образовательного контекста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>Социальное взаимодействие и образовательный контекст играют важную роль в развитии когнитивных функций. Взаимодействие с родителями, сверстниками и учителями стимулирует когнитивное развитие, а качественное образование и структурированная учебная среда способствуют когнитивному обогащению.</w:t>
      </w:r>
    </w:p>
    <w:p w:rsidR="00A51BF8" w:rsidRPr="00A51BF8" w:rsidRDefault="00A51BF8" w:rsidP="00A51BF8">
      <w:pPr>
        <w:pStyle w:val="1"/>
        <w:rPr>
          <w:lang w:val="ru-RU"/>
        </w:rPr>
      </w:pPr>
      <w:r w:rsidRPr="00A51BF8">
        <w:rPr>
          <w:lang w:val="ru-RU"/>
        </w:rPr>
        <w:lastRenderedPageBreak/>
        <w:t>7. Проблемы и расстройства когнитивного развития</w:t>
      </w:r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 xml:space="preserve">Нарушения когнитивного развития, такие как дефицит внимания и </w:t>
      </w:r>
      <w:proofErr w:type="spellStart"/>
      <w:r w:rsidRPr="00A51BF8">
        <w:rPr>
          <w:lang w:val="ru-RU"/>
        </w:rPr>
        <w:t>гиперактивность</w:t>
      </w:r>
      <w:proofErr w:type="spellEnd"/>
      <w:r w:rsidRPr="00A51BF8">
        <w:rPr>
          <w:lang w:val="ru-RU"/>
        </w:rPr>
        <w:t xml:space="preserve"> (СДВГ), аутизм и </w:t>
      </w:r>
      <w:proofErr w:type="spellStart"/>
      <w:r w:rsidRPr="00A51BF8">
        <w:rPr>
          <w:lang w:val="ru-RU"/>
        </w:rPr>
        <w:t>дислексия</w:t>
      </w:r>
      <w:proofErr w:type="spellEnd"/>
      <w:r w:rsidRPr="00A51BF8">
        <w:rPr>
          <w:lang w:val="ru-RU"/>
        </w:rPr>
        <w:t>, могут влиять на обучение и повседневную жизнь детей. Ранняя диагностика и интервенции жизненно важны для оказания поддержки детям с такими нарушениями.</w:t>
      </w:r>
    </w:p>
    <w:p w:rsidR="00A51BF8" w:rsidRPr="00A51BF8" w:rsidRDefault="00A51BF8" w:rsidP="00A51BF8">
      <w:pPr>
        <w:pStyle w:val="1"/>
      </w:pPr>
      <w:proofErr w:type="spellStart"/>
      <w:r w:rsidRPr="00A51BF8">
        <w:t>Заключение</w:t>
      </w:r>
      <w:proofErr w:type="spellEnd"/>
    </w:p>
    <w:p w:rsidR="00A51BF8" w:rsidRPr="00A51BF8" w:rsidRDefault="00A51BF8" w:rsidP="00A51BF8">
      <w:pPr>
        <w:rPr>
          <w:lang w:val="ru-RU"/>
        </w:rPr>
      </w:pPr>
      <w:r w:rsidRPr="00A51BF8">
        <w:rPr>
          <w:lang w:val="ru-RU"/>
        </w:rPr>
        <w:t>Развитие когнитивных функций в детском возрасте представляет собой сложный и динамичный процесс, который влияет на все аспекты жизни ребенка. Знание этапов и характеристик этого развития позволяет родителям, учителям и специалистам в области здравоохранения лучше понимать, как поддерживать и способствовать когнитивному и общему развитию детей. Посредством правильного стимулирования и поддержки можно помочь детям достичь своего максимального когнитивного потенциала.</w:t>
      </w:r>
    </w:p>
    <w:sectPr w:rsidR="00A51BF8" w:rsidRPr="00A51B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2F"/>
    <w:rsid w:val="001B1CD8"/>
    <w:rsid w:val="00A51BF8"/>
    <w:rsid w:val="00B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BA1D"/>
  <w15:chartTrackingRefBased/>
  <w15:docId w15:val="{3D14D4D6-DED7-4F58-BC2B-E8092C8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B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2023-11-05T11:46:00Z</dcterms:created>
  <dcterms:modified xsi:type="dcterms:W3CDTF">2023-11-05T11:52:00Z</dcterms:modified>
</cp:coreProperties>
</file>