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876D85" w:rsidP="00876D85">
      <w:pPr>
        <w:pStyle w:val="1"/>
        <w:rPr>
          <w:lang w:val="ru-RU"/>
        </w:rPr>
      </w:pPr>
      <w:r w:rsidRPr="00544334">
        <w:rPr>
          <w:lang w:val="ru-RU"/>
        </w:rPr>
        <w:t xml:space="preserve">Роль </w:t>
      </w:r>
      <w:proofErr w:type="spellStart"/>
      <w:r w:rsidRPr="00544334">
        <w:rPr>
          <w:lang w:val="ru-RU"/>
        </w:rPr>
        <w:t>метакогнитивных</w:t>
      </w:r>
      <w:proofErr w:type="spellEnd"/>
      <w:r w:rsidRPr="00544334">
        <w:rPr>
          <w:lang w:val="ru-RU"/>
        </w:rPr>
        <w:t xml:space="preserve"> навыков в обучении и </w:t>
      </w:r>
      <w:proofErr w:type="spellStart"/>
      <w:r w:rsidRPr="00544334">
        <w:rPr>
          <w:lang w:val="ru-RU"/>
        </w:rPr>
        <w:t>саморегуляции</w:t>
      </w:r>
      <w:proofErr w:type="spellEnd"/>
    </w:p>
    <w:p w:rsidR="00876D85" w:rsidRPr="00876D85" w:rsidRDefault="00876D85" w:rsidP="00876D85">
      <w:pPr>
        <w:rPr>
          <w:lang w:val="ru-RU"/>
        </w:rPr>
      </w:pPr>
      <w:proofErr w:type="spellStart"/>
      <w:r w:rsidRPr="00876D85">
        <w:rPr>
          <w:lang w:val="ru-RU"/>
        </w:rPr>
        <w:t>Метакогниция</w:t>
      </w:r>
      <w:proofErr w:type="spellEnd"/>
      <w:r w:rsidRPr="00876D85">
        <w:rPr>
          <w:lang w:val="ru-RU"/>
        </w:rPr>
        <w:t xml:space="preserve"> относится к высшему уровню мышления, который включает в себя осознание и регулирование собственных когнитивных процессов. </w:t>
      </w: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навыки — это способности человека отслеживать, оценивать и корректировать свои когнитивные стратегии в процессе учебы и решения задач. Этот реферат излагает роль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 в процессах обучения и </w:t>
      </w:r>
      <w:proofErr w:type="spellStart"/>
      <w:r w:rsidRPr="00876D85">
        <w:rPr>
          <w:lang w:val="ru-RU"/>
        </w:rPr>
        <w:t>саморегуляции</w:t>
      </w:r>
      <w:proofErr w:type="spellEnd"/>
      <w:r w:rsidRPr="00876D85">
        <w:rPr>
          <w:lang w:val="ru-RU"/>
        </w:rPr>
        <w:t>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>1. Теоретическая ос</w:t>
      </w:r>
      <w:bookmarkStart w:id="0" w:name="_GoBack"/>
      <w:bookmarkEnd w:id="0"/>
      <w:r w:rsidRPr="00876D85">
        <w:rPr>
          <w:lang w:val="ru-RU"/>
        </w:rPr>
        <w:t xml:space="preserve">нова </w:t>
      </w:r>
      <w:proofErr w:type="spellStart"/>
      <w:r w:rsidRPr="00876D85">
        <w:rPr>
          <w:lang w:val="ru-RU"/>
        </w:rPr>
        <w:t>метакогниции</w:t>
      </w:r>
      <w:proofErr w:type="spellEnd"/>
    </w:p>
    <w:p w:rsidR="00876D85" w:rsidRPr="00876D85" w:rsidRDefault="00876D85" w:rsidP="00876D85">
      <w:pPr>
        <w:rPr>
          <w:lang w:val="ru-RU"/>
        </w:rPr>
      </w:pP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навыки были впервые описаны Джоном </w:t>
      </w:r>
      <w:proofErr w:type="spellStart"/>
      <w:r w:rsidRPr="00876D85">
        <w:rPr>
          <w:lang w:val="ru-RU"/>
        </w:rPr>
        <w:t>Флавеллом</w:t>
      </w:r>
      <w:proofErr w:type="spellEnd"/>
      <w:r w:rsidRPr="00876D85">
        <w:rPr>
          <w:lang w:val="ru-RU"/>
        </w:rPr>
        <w:t xml:space="preserve"> в 1970-х годах. Он определил </w:t>
      </w:r>
      <w:proofErr w:type="spellStart"/>
      <w:r w:rsidRPr="00876D85">
        <w:rPr>
          <w:lang w:val="ru-RU"/>
        </w:rPr>
        <w:t>метакогницию</w:t>
      </w:r>
      <w:proofErr w:type="spellEnd"/>
      <w:r w:rsidRPr="00876D85">
        <w:rPr>
          <w:lang w:val="ru-RU"/>
        </w:rPr>
        <w:t xml:space="preserve"> как знание о собственных когнитивных процессах и о контроле над ними. Существует два основных компонента </w:t>
      </w:r>
      <w:proofErr w:type="spellStart"/>
      <w:r w:rsidRPr="00876D85">
        <w:rPr>
          <w:lang w:val="ru-RU"/>
        </w:rPr>
        <w:t>метакогниции</w:t>
      </w:r>
      <w:proofErr w:type="spellEnd"/>
      <w:r w:rsidRPr="00876D85">
        <w:rPr>
          <w:lang w:val="ru-RU"/>
        </w:rPr>
        <w:t xml:space="preserve">: </w:t>
      </w: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знания (осведомленность о своих когнитивных процессах) и </w:t>
      </w:r>
      <w:proofErr w:type="spellStart"/>
      <w:r w:rsidRPr="00876D85">
        <w:rPr>
          <w:lang w:val="ru-RU"/>
        </w:rPr>
        <w:t>метакогнитивное</w:t>
      </w:r>
      <w:proofErr w:type="spellEnd"/>
      <w:r w:rsidRPr="00876D85">
        <w:rPr>
          <w:lang w:val="ru-RU"/>
        </w:rPr>
        <w:t xml:space="preserve"> регулирование (умение управлять этими процессами).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 xml:space="preserve">2. </w:t>
      </w: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стратегии в обучении</w:t>
      </w:r>
    </w:p>
    <w:p w:rsidR="00876D85" w:rsidRPr="00876D85" w:rsidRDefault="00876D85" w:rsidP="00876D85">
      <w:pPr>
        <w:rPr>
          <w:lang w:val="ru-RU"/>
        </w:rPr>
      </w:pP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стратегии в обучении включают планирование (определение целей и выбор стратегий), мониторинг (наблюдение за своими когнитивными процессами во время выполнения задачи) и оценку (анализ результатов и эффективности стратегий). Эти стратегии помогают учащимся становиться более эффективными в учебе.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 xml:space="preserve">3. Развитие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</w:t>
      </w:r>
    </w:p>
    <w:p w:rsidR="00876D85" w:rsidRPr="00876D85" w:rsidRDefault="00876D85" w:rsidP="00876D85">
      <w:pPr>
        <w:rPr>
          <w:lang w:val="ru-RU"/>
        </w:rPr>
      </w:pPr>
      <w:r w:rsidRPr="00876D85">
        <w:rPr>
          <w:lang w:val="ru-RU"/>
        </w:rPr>
        <w:t xml:space="preserve">Развитие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 можно стимулировать через обучение и практику. Образовательные программы, нацеленные на улучшение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навыков, учат детей осознавать свои мыслительные процессы и более эффективно управлять ими.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 xml:space="preserve">4. </w:t>
      </w:r>
      <w:proofErr w:type="spellStart"/>
      <w:r w:rsidRPr="00876D85">
        <w:rPr>
          <w:lang w:val="ru-RU"/>
        </w:rPr>
        <w:t>Метакогниция</w:t>
      </w:r>
      <w:proofErr w:type="spellEnd"/>
      <w:r w:rsidRPr="00876D85">
        <w:rPr>
          <w:lang w:val="ru-RU"/>
        </w:rPr>
        <w:t xml:space="preserve"> и </w:t>
      </w:r>
      <w:proofErr w:type="spellStart"/>
      <w:r w:rsidRPr="00876D85">
        <w:rPr>
          <w:lang w:val="ru-RU"/>
        </w:rPr>
        <w:t>саморегуляция</w:t>
      </w:r>
      <w:proofErr w:type="spellEnd"/>
    </w:p>
    <w:p w:rsidR="00876D85" w:rsidRPr="00876D85" w:rsidRDefault="00876D85" w:rsidP="00876D85">
      <w:pPr>
        <w:rPr>
          <w:lang w:val="ru-RU"/>
        </w:rPr>
      </w:pPr>
      <w:proofErr w:type="spellStart"/>
      <w:r w:rsidRPr="00876D85">
        <w:rPr>
          <w:lang w:val="ru-RU"/>
        </w:rPr>
        <w:t>Саморегуляция</w:t>
      </w:r>
      <w:proofErr w:type="spellEnd"/>
      <w:r w:rsidRPr="00876D85">
        <w:rPr>
          <w:lang w:val="ru-RU"/>
        </w:rPr>
        <w:t xml:space="preserve"> — это способность регулировать своё поведение, эмоции и мысли в направлении долгосрочных целей. </w:t>
      </w: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навыки являются ключевым компонентом </w:t>
      </w:r>
      <w:proofErr w:type="spellStart"/>
      <w:r w:rsidRPr="00876D85">
        <w:rPr>
          <w:lang w:val="ru-RU"/>
        </w:rPr>
        <w:t>саморегуляции</w:t>
      </w:r>
      <w:proofErr w:type="spellEnd"/>
      <w:r w:rsidRPr="00876D85">
        <w:rPr>
          <w:lang w:val="ru-RU"/>
        </w:rPr>
        <w:t>, поскольку они позволяют осознавать и корректировать свое поведение и мыслительные процессы.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 xml:space="preserve">5. Влияние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 на академические результаты</w:t>
      </w:r>
    </w:p>
    <w:p w:rsidR="00876D85" w:rsidRPr="00876D85" w:rsidRDefault="00876D85" w:rsidP="00876D85">
      <w:pPr>
        <w:rPr>
          <w:lang w:val="ru-RU"/>
        </w:rPr>
      </w:pPr>
      <w:r w:rsidRPr="00876D85">
        <w:rPr>
          <w:lang w:val="ru-RU"/>
        </w:rPr>
        <w:t xml:space="preserve">Исследования показывают, что </w:t>
      </w: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навыки коррелируют с лучшими академическими результатами. Студенты, которые активно используют </w:t>
      </w: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стратегии, как правило, лучше усваивают материал и добиваются успеха в обучении.</w:t>
      </w:r>
    </w:p>
    <w:p w:rsidR="00876D85" w:rsidRPr="00876D85" w:rsidRDefault="00876D85" w:rsidP="00876D85">
      <w:pPr>
        <w:pStyle w:val="2"/>
      </w:pPr>
      <w:r w:rsidRPr="00876D85">
        <w:t xml:space="preserve">6. </w:t>
      </w:r>
      <w:proofErr w:type="spellStart"/>
      <w:r w:rsidRPr="00876D85">
        <w:t>Методы</w:t>
      </w:r>
      <w:proofErr w:type="spellEnd"/>
      <w:r w:rsidRPr="00876D85">
        <w:t xml:space="preserve"> </w:t>
      </w:r>
      <w:proofErr w:type="spellStart"/>
      <w:r w:rsidRPr="00876D85">
        <w:t>измерения</w:t>
      </w:r>
      <w:proofErr w:type="spellEnd"/>
      <w:r w:rsidRPr="00876D85">
        <w:t xml:space="preserve"> </w:t>
      </w:r>
      <w:proofErr w:type="spellStart"/>
      <w:r w:rsidRPr="00876D85">
        <w:t>метакогнитивных</w:t>
      </w:r>
      <w:proofErr w:type="spellEnd"/>
      <w:r w:rsidRPr="00876D85">
        <w:t xml:space="preserve"> </w:t>
      </w:r>
      <w:proofErr w:type="spellStart"/>
      <w:r w:rsidRPr="00876D85">
        <w:t>навыков</w:t>
      </w:r>
      <w:proofErr w:type="spellEnd"/>
    </w:p>
    <w:p w:rsidR="00876D85" w:rsidRPr="00876D85" w:rsidRDefault="00876D85" w:rsidP="00876D85">
      <w:pPr>
        <w:rPr>
          <w:lang w:val="ru-RU"/>
        </w:rPr>
      </w:pPr>
      <w:r w:rsidRPr="00876D85">
        <w:rPr>
          <w:lang w:val="ru-RU"/>
        </w:rPr>
        <w:t xml:space="preserve">Измерение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 может быть сложным, поскольку они являются внутренними процессами. Однако существуют различные методы, включая самооценки, наблюдения и специализированные задачи, которые могут помочь в оценке этих навыков.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 xml:space="preserve">7. Применение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навыков в различных областях</w:t>
      </w:r>
    </w:p>
    <w:p w:rsidR="00876D85" w:rsidRPr="00876D85" w:rsidRDefault="00876D85" w:rsidP="00876D85">
      <w:pPr>
        <w:rPr>
          <w:lang w:val="ru-RU"/>
        </w:rPr>
      </w:pP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навыки могут быть применимы в различных контекстах, включая личностное развитие, профессиональное обучение и терапию. Они помогают людям адаптироваться к новым условиям и эффективно решать проблемы.</w:t>
      </w:r>
    </w:p>
    <w:p w:rsidR="00876D85" w:rsidRPr="00876D85" w:rsidRDefault="00876D85" w:rsidP="00876D85">
      <w:pPr>
        <w:pStyle w:val="2"/>
        <w:rPr>
          <w:lang w:val="ru-RU"/>
        </w:rPr>
      </w:pPr>
      <w:r w:rsidRPr="00876D85">
        <w:rPr>
          <w:lang w:val="ru-RU"/>
        </w:rPr>
        <w:t>Заключение</w:t>
      </w:r>
    </w:p>
    <w:p w:rsidR="00876D85" w:rsidRPr="00876D85" w:rsidRDefault="00876D85" w:rsidP="00876D85">
      <w:pPr>
        <w:rPr>
          <w:lang w:val="ru-RU"/>
        </w:rPr>
      </w:pPr>
      <w:proofErr w:type="spellStart"/>
      <w:r w:rsidRPr="00876D85">
        <w:rPr>
          <w:lang w:val="ru-RU"/>
        </w:rPr>
        <w:t>Метакогнитивные</w:t>
      </w:r>
      <w:proofErr w:type="spellEnd"/>
      <w:r w:rsidRPr="00876D85">
        <w:rPr>
          <w:lang w:val="ru-RU"/>
        </w:rPr>
        <w:t xml:space="preserve"> навыки играют критически важную роль в процессах обучения и </w:t>
      </w:r>
      <w:proofErr w:type="spellStart"/>
      <w:r w:rsidRPr="00876D85">
        <w:rPr>
          <w:lang w:val="ru-RU"/>
        </w:rPr>
        <w:t>саморегуляции</w:t>
      </w:r>
      <w:proofErr w:type="spellEnd"/>
      <w:r w:rsidRPr="00876D85">
        <w:rPr>
          <w:lang w:val="ru-RU"/>
        </w:rPr>
        <w:t xml:space="preserve">. Развитие этих навыков позволяет индивидам не только улучшить свои академические результаты, но </w:t>
      </w:r>
      <w:r w:rsidRPr="00876D85">
        <w:rPr>
          <w:lang w:val="ru-RU"/>
        </w:rPr>
        <w:lastRenderedPageBreak/>
        <w:t xml:space="preserve">и обеспечить более глубокое понимание себя и своих когнитивных процессов. Инвестиции в развитие </w:t>
      </w:r>
      <w:proofErr w:type="spellStart"/>
      <w:r w:rsidRPr="00876D85">
        <w:rPr>
          <w:lang w:val="ru-RU"/>
        </w:rPr>
        <w:t>метакогнитивных</w:t>
      </w:r>
      <w:proofErr w:type="spellEnd"/>
      <w:r w:rsidRPr="00876D85">
        <w:rPr>
          <w:lang w:val="ru-RU"/>
        </w:rPr>
        <w:t xml:space="preserve"> стратегий могут привести к значительным улучшениям в образовании и личностном росте.</w:t>
      </w:r>
    </w:p>
    <w:sectPr w:rsidR="00876D85" w:rsidRPr="00876D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50"/>
    <w:rsid w:val="001B1CD8"/>
    <w:rsid w:val="00876D85"/>
    <w:rsid w:val="00E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191"/>
  <w15:chartTrackingRefBased/>
  <w15:docId w15:val="{A889D072-248E-4FEE-B5F4-61AF6D7A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6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6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2023-11-05T11:58:00Z</dcterms:created>
  <dcterms:modified xsi:type="dcterms:W3CDTF">2023-11-05T11:59:00Z</dcterms:modified>
</cp:coreProperties>
</file>